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D52" w:rsidRDefault="003D0D52"/>
    <w:p w:rsidR="00912C65" w:rsidRDefault="00912C65"/>
    <w:tbl>
      <w:tblPr>
        <w:tblW w:w="5000" w:type="pct"/>
        <w:tblCellSpacing w:w="0" w:type="dxa"/>
        <w:tblCellMar>
          <w:left w:w="0" w:type="dxa"/>
          <w:right w:w="0" w:type="dxa"/>
        </w:tblCellMar>
        <w:tblLook w:val="04A0" w:firstRow="1" w:lastRow="0" w:firstColumn="1" w:lastColumn="0" w:noHBand="0" w:noVBand="1"/>
      </w:tblPr>
      <w:tblGrid>
        <w:gridCol w:w="9360"/>
      </w:tblGrid>
      <w:tr w:rsidR="00912C65" w:rsidRPr="00912C65" w:rsidTr="00912C65">
        <w:trPr>
          <w:tblCellSpacing w:w="0" w:type="dxa"/>
          <w:hidden/>
        </w:trPr>
        <w:tc>
          <w:tcPr>
            <w:tcW w:w="5000" w:type="pct"/>
            <w:shd w:val="clear" w:color="auto" w:fill="00499F"/>
            <w:hideMark/>
          </w:tcPr>
          <w:p w:rsidR="00912C65" w:rsidRPr="00912C65" w:rsidRDefault="00912C65" w:rsidP="00912C65">
            <w:pPr>
              <w:spacing w:after="0" w:line="240" w:lineRule="auto"/>
              <w:rPr>
                <w:rFonts w:ascii="Arial" w:eastAsia="Times New Roman" w:hAnsi="Arial" w:cs="Arial"/>
                <w:vanish/>
                <w:color w:val="222222"/>
                <w:sz w:val="19"/>
                <w:szCs w:val="19"/>
              </w:rPr>
            </w:pPr>
            <w:bookmarkStart w:id="0" w:name="_GoBack"/>
            <w:bookmarkEnd w:id="0"/>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4680"/>
              <w:gridCol w:w="4680"/>
            </w:tblGrid>
            <w:tr w:rsidR="00912C65" w:rsidRPr="00912C65">
              <w:trPr>
                <w:tblCellSpacing w:w="0" w:type="dxa"/>
              </w:trPr>
              <w:tc>
                <w:tcPr>
                  <w:tcW w:w="2500" w:type="pct"/>
                  <w:vAlign w:val="center"/>
                  <w:hideMark/>
                </w:tcPr>
                <w:p w:rsidR="00912C65" w:rsidRPr="00912C65" w:rsidRDefault="00912C65" w:rsidP="00912C65">
                  <w:pPr>
                    <w:spacing w:after="0" w:line="240" w:lineRule="auto"/>
                    <w:rPr>
                      <w:rFonts w:ascii="Verdana" w:eastAsia="Times New Roman" w:hAnsi="Verdana" w:cs="Times New Roman"/>
                      <w:color w:val="FFFFFF"/>
                      <w:sz w:val="20"/>
                      <w:szCs w:val="20"/>
                    </w:rPr>
                  </w:pPr>
                </w:p>
              </w:tc>
              <w:tc>
                <w:tcPr>
                  <w:tcW w:w="2500" w:type="pct"/>
                  <w:vAlign w:val="center"/>
                  <w:hideMark/>
                </w:tcPr>
                <w:p w:rsidR="00912C65" w:rsidRPr="00912C65" w:rsidRDefault="00912C65" w:rsidP="00912C65">
                  <w:pPr>
                    <w:spacing w:after="0" w:line="240" w:lineRule="auto"/>
                    <w:jc w:val="right"/>
                    <w:rPr>
                      <w:rFonts w:ascii="Verdana" w:eastAsia="Times New Roman" w:hAnsi="Verdana" w:cs="Times New Roman"/>
                      <w:color w:val="FFFFFF"/>
                      <w:sz w:val="20"/>
                      <w:szCs w:val="20"/>
                    </w:rPr>
                  </w:pPr>
                </w:p>
              </w:tc>
            </w:tr>
          </w:tbl>
          <w:p w:rsidR="00912C65" w:rsidRPr="00912C65" w:rsidRDefault="00912C65" w:rsidP="00912C65">
            <w:pPr>
              <w:spacing w:after="0" w:line="240" w:lineRule="auto"/>
              <w:rPr>
                <w:rFonts w:ascii="Arial" w:eastAsia="Times New Roman" w:hAnsi="Arial" w:cs="Arial"/>
                <w:color w:val="222222"/>
                <w:sz w:val="19"/>
                <w:szCs w:val="19"/>
              </w:rPr>
            </w:pPr>
          </w:p>
        </w:tc>
      </w:tr>
      <w:tr w:rsidR="00912C65" w:rsidRPr="00912C65" w:rsidTr="00912C65">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2964"/>
              <w:gridCol w:w="6396"/>
            </w:tblGrid>
            <w:tr w:rsidR="00912C65" w:rsidRPr="00912C65">
              <w:trPr>
                <w:tblCellSpacing w:w="0" w:type="dxa"/>
              </w:trPr>
              <w:tc>
                <w:tcPr>
                  <w:tcW w:w="2850" w:type="dxa"/>
                  <w:shd w:val="clear" w:color="auto" w:fill="EEEEDF"/>
                  <w:tcMar>
                    <w:top w:w="150" w:type="dxa"/>
                    <w:left w:w="0" w:type="dxa"/>
                    <w:bottom w:w="0" w:type="dxa"/>
                    <w:right w:w="0" w:type="dxa"/>
                  </w:tcMar>
                  <w:hideMark/>
                </w:tcPr>
                <w:tbl>
                  <w:tblPr>
                    <w:tblW w:w="5000" w:type="pct"/>
                    <w:jc w:val="center"/>
                    <w:tblCellSpacing w:w="0" w:type="dxa"/>
                    <w:tblCellMar>
                      <w:top w:w="60" w:type="dxa"/>
                      <w:left w:w="60" w:type="dxa"/>
                      <w:bottom w:w="60" w:type="dxa"/>
                      <w:right w:w="60" w:type="dxa"/>
                    </w:tblCellMar>
                    <w:tblLook w:val="04A0" w:firstRow="1" w:lastRow="0" w:firstColumn="1" w:lastColumn="0" w:noHBand="0" w:noVBand="1"/>
                  </w:tblPr>
                  <w:tblGrid>
                    <w:gridCol w:w="2964"/>
                  </w:tblGrid>
                  <w:tr w:rsidR="00912C65" w:rsidRPr="00912C65">
                    <w:trPr>
                      <w:tblCellSpacing w:w="0" w:type="dxa"/>
                      <w:jc w:val="center"/>
                    </w:trPr>
                    <w:tc>
                      <w:tcPr>
                        <w:tcW w:w="0" w:type="auto"/>
                        <w:vAlign w:val="center"/>
                        <w:hideMark/>
                      </w:tcPr>
                      <w:p w:rsidR="00912C65" w:rsidRPr="00912C65" w:rsidRDefault="00912C65" w:rsidP="00912C65">
                        <w:pPr>
                          <w:spacing w:after="240" w:line="240" w:lineRule="auto"/>
                          <w:jc w:val="center"/>
                          <w:rPr>
                            <w:rFonts w:ascii="Verdana" w:eastAsia="Times New Roman" w:hAnsi="Verdana" w:cs="Times New Roman"/>
                            <w:color w:val="4C3F36"/>
                            <w:sz w:val="16"/>
                            <w:szCs w:val="16"/>
                          </w:rPr>
                        </w:pPr>
                        <w:bookmarkStart w:id="1" w:name="526107350_LETTER.BLOCK4"/>
                        <w:bookmarkEnd w:id="1"/>
                        <w:r w:rsidRPr="00912C65">
                          <w:rPr>
                            <w:rFonts w:ascii="Verdana" w:eastAsia="Times New Roman" w:hAnsi="Verdana" w:cs="Times New Roman"/>
                            <w:b/>
                            <w:bCs/>
                            <w:color w:val="405B81"/>
                            <w:sz w:val="24"/>
                            <w:szCs w:val="24"/>
                          </w:rPr>
                          <w:t>About Jim Sinclair</w:t>
                        </w:r>
                      </w:p>
                      <w:p w:rsidR="00912C65" w:rsidRPr="00912C65" w:rsidRDefault="00912C65" w:rsidP="00912C65">
                        <w:pPr>
                          <w:spacing w:after="0" w:line="240" w:lineRule="auto"/>
                          <w:jc w:val="center"/>
                          <w:rPr>
                            <w:rFonts w:ascii="Verdana" w:eastAsia="Times New Roman" w:hAnsi="Verdana" w:cs="Times New Roman"/>
                            <w:color w:val="4C3F36"/>
                            <w:sz w:val="16"/>
                            <w:szCs w:val="16"/>
                          </w:rPr>
                        </w:pPr>
                        <w:r w:rsidRPr="00912C65">
                          <w:rPr>
                            <w:rFonts w:ascii="Verdana" w:eastAsia="Times New Roman" w:hAnsi="Verdana" w:cs="Times New Roman"/>
                            <w:color w:val="4C3F36"/>
                            <w:sz w:val="16"/>
                            <w:szCs w:val="16"/>
                          </w:rPr>
                          <w:t> </w:t>
                        </w:r>
                      </w:p>
                      <w:p w:rsidR="00912C65" w:rsidRPr="00912C65" w:rsidRDefault="00912C65" w:rsidP="00912C65">
                        <w:pPr>
                          <w:spacing w:after="0" w:line="240" w:lineRule="auto"/>
                          <w:rPr>
                            <w:rFonts w:ascii="Verdana" w:eastAsia="Times New Roman" w:hAnsi="Verdana" w:cs="Times New Roman"/>
                            <w:color w:val="4C3F36"/>
                            <w:sz w:val="16"/>
                            <w:szCs w:val="16"/>
                          </w:rPr>
                        </w:pPr>
                        <w:r w:rsidRPr="00912C65">
                          <w:rPr>
                            <w:rFonts w:ascii="Verdana" w:eastAsia="Times New Roman" w:hAnsi="Verdana" w:cs="Times New Roman"/>
                            <w:color w:val="4C3F36"/>
                            <w:sz w:val="16"/>
                            <w:szCs w:val="16"/>
                          </w:rPr>
                          <w:t xml:space="preserve">Jim Sinclair is primarily a precious metals specialist and a commodities and foreign currency trader. He founded the Sinclair Group of Companies (1977), which offered full brokerage services in stocks, bonds, and other investment vehicles. The companies, which operated branches in New </w:t>
                        </w:r>
                        <w:proofErr w:type="gramStart"/>
                        <w:r w:rsidRPr="00912C65">
                          <w:rPr>
                            <w:rFonts w:ascii="Verdana" w:eastAsia="Times New Roman" w:hAnsi="Verdana" w:cs="Times New Roman"/>
                            <w:color w:val="4C3F36"/>
                            <w:sz w:val="16"/>
                            <w:szCs w:val="16"/>
                          </w:rPr>
                          <w:t>York ,</w:t>
                        </w:r>
                        <w:proofErr w:type="gramEnd"/>
                        <w:r w:rsidRPr="00912C65">
                          <w:rPr>
                            <w:rFonts w:ascii="Verdana" w:eastAsia="Times New Roman" w:hAnsi="Verdana" w:cs="Times New Roman"/>
                            <w:color w:val="4C3F36"/>
                            <w:sz w:val="16"/>
                            <w:szCs w:val="16"/>
                          </w:rPr>
                          <w:t xml:space="preserve"> Kansas City, Toronto , Chicago , London and Geneva , were sold in 1983.</w:t>
                        </w:r>
                      </w:p>
                      <w:p w:rsidR="00912C65" w:rsidRPr="00912C65" w:rsidRDefault="00912C65" w:rsidP="00912C65">
                        <w:pPr>
                          <w:spacing w:after="0" w:line="240" w:lineRule="auto"/>
                          <w:rPr>
                            <w:rFonts w:ascii="Verdana" w:eastAsia="Times New Roman" w:hAnsi="Verdana" w:cs="Times New Roman"/>
                            <w:color w:val="4C3F36"/>
                            <w:sz w:val="16"/>
                            <w:szCs w:val="16"/>
                          </w:rPr>
                        </w:pPr>
                        <w:r w:rsidRPr="00912C65">
                          <w:rPr>
                            <w:rFonts w:ascii="Verdana" w:eastAsia="Times New Roman" w:hAnsi="Verdana" w:cs="Times New Roman"/>
                            <w:color w:val="4C3F36"/>
                            <w:sz w:val="16"/>
                            <w:szCs w:val="16"/>
                          </w:rPr>
                          <w:t> </w:t>
                        </w:r>
                      </w:p>
                      <w:p w:rsidR="00912C65" w:rsidRPr="00912C65" w:rsidRDefault="00912C65" w:rsidP="00912C65">
                        <w:pPr>
                          <w:spacing w:after="0" w:line="240" w:lineRule="auto"/>
                          <w:rPr>
                            <w:rFonts w:ascii="Verdana" w:eastAsia="Times New Roman" w:hAnsi="Verdana" w:cs="Times New Roman"/>
                            <w:color w:val="4C3F36"/>
                            <w:sz w:val="16"/>
                            <w:szCs w:val="16"/>
                          </w:rPr>
                        </w:pPr>
                        <w:r w:rsidRPr="00912C65">
                          <w:rPr>
                            <w:rFonts w:ascii="Verdana" w:eastAsia="Times New Roman" w:hAnsi="Verdana" w:cs="Times New Roman"/>
                            <w:color w:val="4C3F36"/>
                            <w:sz w:val="16"/>
                            <w:szCs w:val="16"/>
                          </w:rPr>
                          <w:t>From 1981 to 1984, Mr. Sinclair served as a Precious Metals Advisor to Hunt Oil and the Hunt family for the liquidation of their silver position as a prerequisite for the $1 billion loan arranged by the Chairman of the Federal Reserve, Paul Volcker.</w:t>
                        </w:r>
                      </w:p>
                      <w:p w:rsidR="00912C65" w:rsidRPr="00912C65" w:rsidRDefault="00912C65" w:rsidP="00912C65">
                        <w:pPr>
                          <w:spacing w:after="0" w:line="240" w:lineRule="auto"/>
                          <w:rPr>
                            <w:rFonts w:ascii="Verdana" w:eastAsia="Times New Roman" w:hAnsi="Verdana" w:cs="Times New Roman"/>
                            <w:color w:val="4C3F36"/>
                            <w:sz w:val="16"/>
                            <w:szCs w:val="16"/>
                          </w:rPr>
                        </w:pPr>
                        <w:r w:rsidRPr="00912C65">
                          <w:rPr>
                            <w:rFonts w:ascii="Verdana" w:eastAsia="Times New Roman" w:hAnsi="Verdana" w:cs="Times New Roman"/>
                            <w:color w:val="4C3F36"/>
                            <w:sz w:val="16"/>
                            <w:szCs w:val="16"/>
                          </w:rPr>
                          <w:t> </w:t>
                        </w:r>
                      </w:p>
                      <w:p w:rsidR="00912C65" w:rsidRPr="00912C65" w:rsidRDefault="00912C65" w:rsidP="00912C65">
                        <w:pPr>
                          <w:spacing w:after="0" w:line="240" w:lineRule="auto"/>
                          <w:rPr>
                            <w:rFonts w:ascii="Verdana" w:eastAsia="Times New Roman" w:hAnsi="Verdana" w:cs="Times New Roman"/>
                            <w:color w:val="4C3F36"/>
                            <w:sz w:val="16"/>
                            <w:szCs w:val="16"/>
                          </w:rPr>
                        </w:pPr>
                        <w:r w:rsidRPr="00912C65">
                          <w:rPr>
                            <w:rFonts w:ascii="Verdana" w:eastAsia="Times New Roman" w:hAnsi="Verdana" w:cs="Times New Roman"/>
                            <w:color w:val="4C3F36"/>
                            <w:sz w:val="16"/>
                            <w:szCs w:val="16"/>
                          </w:rPr>
                          <w:t>He was also a General Partner and Member of the Executive Committee of two New York Stock Exchange firms and President of Sinclair Global Clearing Corporation (commodity clearing firm) and Global Arbitrage (derivative dealer in metals and currencies).</w:t>
                        </w:r>
                      </w:p>
                      <w:p w:rsidR="00912C65" w:rsidRPr="00912C65" w:rsidRDefault="00912C65" w:rsidP="00912C65">
                        <w:pPr>
                          <w:spacing w:after="0" w:line="240" w:lineRule="auto"/>
                          <w:rPr>
                            <w:rFonts w:ascii="Verdana" w:eastAsia="Times New Roman" w:hAnsi="Verdana" w:cs="Times New Roman"/>
                            <w:color w:val="4C3F36"/>
                            <w:sz w:val="16"/>
                            <w:szCs w:val="16"/>
                          </w:rPr>
                        </w:pPr>
                        <w:r w:rsidRPr="00912C65">
                          <w:rPr>
                            <w:rFonts w:ascii="Verdana" w:eastAsia="Times New Roman" w:hAnsi="Verdana" w:cs="Times New Roman"/>
                            <w:color w:val="4C3F36"/>
                            <w:sz w:val="16"/>
                            <w:szCs w:val="16"/>
                          </w:rPr>
                          <w:t> </w:t>
                        </w:r>
                      </w:p>
                      <w:p w:rsidR="00912C65" w:rsidRPr="00912C65" w:rsidRDefault="00912C65" w:rsidP="00912C65">
                        <w:pPr>
                          <w:spacing w:after="0" w:line="240" w:lineRule="auto"/>
                          <w:rPr>
                            <w:rFonts w:ascii="Verdana" w:eastAsia="Times New Roman" w:hAnsi="Verdana" w:cs="Times New Roman"/>
                            <w:color w:val="4C3F36"/>
                            <w:sz w:val="16"/>
                            <w:szCs w:val="16"/>
                          </w:rPr>
                        </w:pPr>
                        <w:r w:rsidRPr="00912C65">
                          <w:rPr>
                            <w:rFonts w:ascii="Verdana" w:eastAsia="Times New Roman" w:hAnsi="Verdana" w:cs="Times New Roman"/>
                            <w:color w:val="4C3F36"/>
                            <w:sz w:val="16"/>
                            <w:szCs w:val="16"/>
                          </w:rPr>
                          <w:t>In April 2002, shareholders of Tanzanian Royalty Exploration (formerly Tan Range Exploration) approved the acquisition of Tanzania American International, a company managed by the Sinclair family.  Following this transaction, Mr. Sinclair became Chairman of Tanzanian Royalty and now leads its transition to become a gold producer.</w:t>
                        </w:r>
                      </w:p>
                      <w:p w:rsidR="00912C65" w:rsidRPr="00912C65" w:rsidRDefault="00912C65" w:rsidP="00912C65">
                        <w:pPr>
                          <w:spacing w:after="0" w:line="240" w:lineRule="auto"/>
                          <w:rPr>
                            <w:rFonts w:ascii="Verdana" w:eastAsia="Times New Roman" w:hAnsi="Verdana" w:cs="Times New Roman"/>
                            <w:color w:val="4C3F36"/>
                            <w:sz w:val="16"/>
                            <w:szCs w:val="16"/>
                          </w:rPr>
                        </w:pPr>
                        <w:r w:rsidRPr="00912C65">
                          <w:rPr>
                            <w:rFonts w:ascii="Verdana" w:eastAsia="Times New Roman" w:hAnsi="Verdana" w:cs="Times New Roman"/>
                            <w:color w:val="4C3F36"/>
                            <w:sz w:val="16"/>
                            <w:szCs w:val="16"/>
                          </w:rPr>
                          <w:t> </w:t>
                        </w:r>
                      </w:p>
                      <w:p w:rsidR="00912C65" w:rsidRPr="00912C65" w:rsidRDefault="00912C65" w:rsidP="00912C65">
                        <w:pPr>
                          <w:spacing w:after="0" w:line="240" w:lineRule="auto"/>
                          <w:rPr>
                            <w:rFonts w:ascii="Verdana" w:eastAsia="Times New Roman" w:hAnsi="Verdana" w:cs="Times New Roman"/>
                            <w:color w:val="4C3F36"/>
                            <w:sz w:val="16"/>
                            <w:szCs w:val="16"/>
                          </w:rPr>
                        </w:pPr>
                        <w:r w:rsidRPr="00912C65">
                          <w:rPr>
                            <w:rFonts w:ascii="Verdana" w:eastAsia="Times New Roman" w:hAnsi="Verdana" w:cs="Times New Roman"/>
                            <w:color w:val="4C3F36"/>
                            <w:sz w:val="16"/>
                            <w:szCs w:val="16"/>
                          </w:rPr>
                          <w:t xml:space="preserve">He has authored numerous magazine articles and three books dealing with a variety of investment subjects, including precious metals, trading strategies and geopolitical events, and their relationship to world economics and the markets. He is a frequent and popular speaker at gold </w:t>
                        </w:r>
                        <w:r w:rsidRPr="00912C65">
                          <w:rPr>
                            <w:rFonts w:ascii="Verdana" w:eastAsia="Times New Roman" w:hAnsi="Verdana" w:cs="Times New Roman"/>
                            <w:color w:val="4C3F36"/>
                            <w:sz w:val="16"/>
                            <w:szCs w:val="16"/>
                          </w:rPr>
                          <w:lastRenderedPageBreak/>
                          <w:t>investment conferences and his commentary on gold and other financial issues garners extensive media coverage at home and abroad.</w:t>
                        </w:r>
                      </w:p>
                      <w:p w:rsidR="00912C65" w:rsidRPr="00912C65" w:rsidRDefault="00912C65" w:rsidP="00912C65">
                        <w:pPr>
                          <w:spacing w:after="0" w:line="240" w:lineRule="auto"/>
                          <w:rPr>
                            <w:rFonts w:ascii="Verdana" w:eastAsia="Times New Roman" w:hAnsi="Verdana" w:cs="Times New Roman"/>
                            <w:color w:val="4C3F36"/>
                            <w:sz w:val="16"/>
                            <w:szCs w:val="16"/>
                          </w:rPr>
                        </w:pPr>
                        <w:r w:rsidRPr="00912C65">
                          <w:rPr>
                            <w:rFonts w:ascii="Verdana" w:eastAsia="Times New Roman" w:hAnsi="Verdana" w:cs="Times New Roman"/>
                            <w:color w:val="4C3F36"/>
                            <w:sz w:val="16"/>
                            <w:szCs w:val="16"/>
                          </w:rPr>
                          <w:t> </w:t>
                        </w:r>
                      </w:p>
                      <w:p w:rsidR="00912C65" w:rsidRPr="00912C65" w:rsidRDefault="00912C65" w:rsidP="00912C65">
                        <w:pPr>
                          <w:spacing w:after="0" w:line="240" w:lineRule="auto"/>
                          <w:rPr>
                            <w:rFonts w:ascii="Verdana" w:eastAsia="Times New Roman" w:hAnsi="Verdana" w:cs="Times New Roman"/>
                            <w:color w:val="4C3F36"/>
                            <w:sz w:val="16"/>
                            <w:szCs w:val="16"/>
                          </w:rPr>
                        </w:pPr>
                        <w:r w:rsidRPr="00912C65">
                          <w:rPr>
                            <w:rFonts w:ascii="Verdana" w:eastAsia="Times New Roman" w:hAnsi="Verdana" w:cs="Times New Roman"/>
                            <w:color w:val="4C3F36"/>
                            <w:sz w:val="16"/>
                            <w:szCs w:val="16"/>
                          </w:rPr>
                          <w:t xml:space="preserve">In January 2003, Mr. Sinclair launched, "Jim Sinclair's </w:t>
                        </w:r>
                        <w:proofErr w:type="spellStart"/>
                        <w:r w:rsidRPr="00912C65">
                          <w:rPr>
                            <w:rFonts w:ascii="Verdana" w:eastAsia="Times New Roman" w:hAnsi="Verdana" w:cs="Times New Roman"/>
                            <w:color w:val="4C3F36"/>
                            <w:sz w:val="16"/>
                            <w:szCs w:val="16"/>
                          </w:rPr>
                          <w:t>MineSet</w:t>
                        </w:r>
                        <w:proofErr w:type="spellEnd"/>
                        <w:r w:rsidRPr="00912C65">
                          <w:rPr>
                            <w:rFonts w:ascii="Verdana" w:eastAsia="Times New Roman" w:hAnsi="Verdana" w:cs="Times New Roman"/>
                            <w:color w:val="4C3F36"/>
                            <w:sz w:val="16"/>
                            <w:szCs w:val="16"/>
                          </w:rPr>
                          <w:t>" which now hosts his gold commentary and is intended as a free service to the gold community.</w:t>
                        </w:r>
                      </w:p>
                      <w:p w:rsidR="00912C65" w:rsidRPr="00912C65" w:rsidRDefault="00912C65" w:rsidP="00912C65">
                        <w:pPr>
                          <w:spacing w:after="0" w:line="240" w:lineRule="auto"/>
                          <w:jc w:val="center"/>
                          <w:rPr>
                            <w:rFonts w:ascii="Verdana" w:eastAsia="Times New Roman" w:hAnsi="Verdana" w:cs="Times New Roman"/>
                            <w:color w:val="4C3F36"/>
                            <w:sz w:val="16"/>
                            <w:szCs w:val="16"/>
                          </w:rPr>
                        </w:pPr>
                      </w:p>
                    </w:tc>
                  </w:tr>
                </w:tbl>
                <w:p w:rsidR="00912C65" w:rsidRPr="00912C65" w:rsidRDefault="00912C65" w:rsidP="00912C65">
                  <w:pPr>
                    <w:spacing w:after="0" w:line="240" w:lineRule="auto"/>
                    <w:jc w:val="center"/>
                    <w:rPr>
                      <w:rFonts w:ascii="Arial" w:eastAsia="Times New Roman" w:hAnsi="Arial" w:cs="Arial"/>
                      <w:sz w:val="24"/>
                      <w:szCs w:val="24"/>
                    </w:rPr>
                  </w:pPr>
                </w:p>
              </w:tc>
              <w:tc>
                <w:tcPr>
                  <w:tcW w:w="6150" w:type="dxa"/>
                  <w:shd w:val="clear" w:color="auto" w:fill="FFFFFF"/>
                  <w:tcMar>
                    <w:top w:w="150" w:type="dxa"/>
                    <w:left w:w="0" w:type="dxa"/>
                    <w:bottom w:w="0" w:type="dxa"/>
                    <w:right w:w="0" w:type="dxa"/>
                  </w:tcMar>
                  <w:hideMark/>
                </w:tcPr>
                <w:tbl>
                  <w:tblPr>
                    <w:tblW w:w="5000" w:type="pct"/>
                    <w:tblCellSpacing w:w="0" w:type="dxa"/>
                    <w:tblCellMar>
                      <w:left w:w="0" w:type="dxa"/>
                      <w:right w:w="0" w:type="dxa"/>
                    </w:tblCellMar>
                    <w:tblLook w:val="04A0" w:firstRow="1" w:lastRow="0" w:firstColumn="1" w:lastColumn="0" w:noHBand="0" w:noVBand="1"/>
                  </w:tblPr>
                  <w:tblGrid>
                    <w:gridCol w:w="6396"/>
                  </w:tblGrid>
                  <w:tr w:rsidR="00912C65" w:rsidRPr="00912C65">
                    <w:trPr>
                      <w:tblCellSpacing w:w="0" w:type="dxa"/>
                    </w:trPr>
                    <w:tc>
                      <w:tcPr>
                        <w:tcW w:w="5000" w:type="pct"/>
                        <w:vAlign w:val="center"/>
                        <w:hideMark/>
                      </w:tcPr>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6396"/>
                        </w:tblGrid>
                        <w:tr w:rsidR="00912C65" w:rsidRPr="00912C65">
                          <w:trPr>
                            <w:tblCellSpacing w:w="0" w:type="dxa"/>
                          </w:trPr>
                          <w:tc>
                            <w:tcPr>
                              <w:tcW w:w="0" w:type="auto"/>
                              <w:vAlign w:val="center"/>
                              <w:hideMark/>
                            </w:tcPr>
                            <w:p w:rsidR="00912C65" w:rsidRPr="00912C65" w:rsidRDefault="00912C65" w:rsidP="00912C65">
                              <w:pPr>
                                <w:spacing w:after="0" w:line="240" w:lineRule="auto"/>
                                <w:rPr>
                                  <w:rFonts w:ascii="Verdana" w:eastAsia="Times New Roman" w:hAnsi="Verdana" w:cs="Times New Roman"/>
                                  <w:color w:val="4C3F36"/>
                                  <w:sz w:val="16"/>
                                  <w:szCs w:val="16"/>
                                </w:rPr>
                              </w:pPr>
                              <w:r w:rsidRPr="00912C65">
                                <w:rPr>
                                  <w:rFonts w:ascii="Verdana" w:eastAsia="Times New Roman" w:hAnsi="Verdana" w:cs="Times New Roman"/>
                                  <w:color w:val="4C3F36"/>
                                  <w:sz w:val="16"/>
                                  <w:szCs w:val="16"/>
                                </w:rPr>
                                <w:lastRenderedPageBreak/>
                                <w:t>QE to Infinity, followed by Gold balancing the balance sheets of the sovereign balance sheet disasters. Just as there is no tool other than QE to feign financial solvency, there is no tool to balance the balance sheet of the offending entities other than Gold. It is just that simple. </w:t>
                              </w:r>
                              <w:r w:rsidRPr="00912C65">
                                <w:rPr>
                                  <w:rFonts w:ascii="Verdana" w:eastAsia="Times New Roman" w:hAnsi="Verdana" w:cs="Times New Roman"/>
                                  <w:b/>
                                  <w:bCs/>
                                  <w:color w:val="4C3F36"/>
                                  <w:sz w:val="16"/>
                                  <w:szCs w:val="16"/>
                                </w:rPr>
                                <w:t>--Jim Sinclair</w:t>
                              </w:r>
                              <w:r w:rsidRPr="00912C65">
                                <w:rPr>
                                  <w:rFonts w:ascii="Verdana" w:eastAsia="Times New Roman" w:hAnsi="Verdana" w:cs="Times New Roman"/>
                                  <w:color w:val="4C3F36"/>
                                  <w:sz w:val="16"/>
                                  <w:szCs w:val="16"/>
                                </w:rPr>
                                <w:t> </w:t>
                              </w:r>
                            </w:p>
                          </w:tc>
                        </w:tr>
                      </w:tbl>
                      <w:p w:rsidR="00912C65" w:rsidRPr="00912C65" w:rsidRDefault="00912C65" w:rsidP="00912C65">
                        <w:pPr>
                          <w:spacing w:after="0" w:line="240" w:lineRule="auto"/>
                          <w:rPr>
                            <w:rFonts w:ascii="Arial" w:eastAsia="Times New Roman" w:hAnsi="Arial" w:cs="Arial"/>
                            <w:sz w:val="24"/>
                            <w:szCs w:val="24"/>
                          </w:rPr>
                        </w:pPr>
                      </w:p>
                    </w:tc>
                  </w:tr>
                  <w:tr w:rsidR="00912C65" w:rsidRPr="00912C65">
                    <w:trPr>
                      <w:tblCellSpacing w:w="0" w:type="dxa"/>
                    </w:trPr>
                    <w:tc>
                      <w:tcPr>
                        <w:tcW w:w="5000" w:type="pct"/>
                        <w:hideMark/>
                      </w:tcPr>
                      <w:tbl>
                        <w:tblPr>
                          <w:tblW w:w="5000" w:type="pct"/>
                          <w:tblCellSpacing w:w="0" w:type="dxa"/>
                          <w:shd w:val="clear" w:color="auto" w:fill="FFFFFF"/>
                          <w:tblCellMar>
                            <w:top w:w="75" w:type="dxa"/>
                            <w:left w:w="75" w:type="dxa"/>
                            <w:bottom w:w="75" w:type="dxa"/>
                            <w:right w:w="75" w:type="dxa"/>
                          </w:tblCellMar>
                          <w:tblLook w:val="04A0" w:firstRow="1" w:lastRow="0" w:firstColumn="1" w:lastColumn="0" w:noHBand="0" w:noVBand="1"/>
                        </w:tblPr>
                        <w:tblGrid>
                          <w:gridCol w:w="6396"/>
                        </w:tblGrid>
                        <w:tr w:rsidR="00912C65" w:rsidRPr="00912C65">
                          <w:trPr>
                            <w:tblCellSpacing w:w="0" w:type="dxa"/>
                          </w:trPr>
                          <w:tc>
                            <w:tcPr>
                              <w:tcW w:w="0" w:type="auto"/>
                              <w:shd w:val="clear" w:color="auto" w:fill="FFFFFF"/>
                              <w:hideMark/>
                            </w:tcPr>
                            <w:p w:rsidR="00912C65" w:rsidRPr="00912C65" w:rsidRDefault="00912C65" w:rsidP="00912C65">
                              <w:pPr>
                                <w:spacing w:after="0" w:line="240" w:lineRule="auto"/>
                                <w:rPr>
                                  <w:rFonts w:ascii="Verdana" w:eastAsia="Times New Roman" w:hAnsi="Verdana" w:cs="Times New Roman"/>
                                  <w:color w:val="4C3F36"/>
                                  <w:sz w:val="16"/>
                                  <w:szCs w:val="16"/>
                                </w:rPr>
                              </w:pPr>
                              <w:bookmarkStart w:id="2" w:name="526107350_LETTER.BLOCK6"/>
                              <w:bookmarkEnd w:id="2"/>
                              <w:r w:rsidRPr="00912C65">
                                <w:rPr>
                                  <w:rFonts w:ascii="Verdana" w:eastAsia="Times New Roman" w:hAnsi="Verdana" w:cs="Times New Roman"/>
                                  <w:b/>
                                  <w:bCs/>
                                  <w:color w:val="4C3F36"/>
                                  <w:sz w:val="20"/>
                                  <w:szCs w:val="20"/>
                                </w:rPr>
                                <w:t>My Dear Extended Family,</w:t>
                              </w:r>
                              <w:r w:rsidRPr="00912C65">
                                <w:rPr>
                                  <w:rFonts w:ascii="Verdana" w:eastAsia="Times New Roman" w:hAnsi="Verdana" w:cs="Times New Roman"/>
                                  <w:b/>
                                  <w:bCs/>
                                  <w:i/>
                                  <w:iCs/>
                                  <w:color w:val="4C3F36"/>
                                  <w:sz w:val="16"/>
                                  <w:szCs w:val="16"/>
                                </w:rPr>
                                <w:t>       </w:t>
                              </w:r>
                            </w:p>
                            <w:p w:rsidR="00912C65" w:rsidRPr="00912C65" w:rsidRDefault="00912C65" w:rsidP="00912C65">
                              <w:pPr>
                                <w:spacing w:after="0" w:line="240" w:lineRule="auto"/>
                                <w:rPr>
                                  <w:rFonts w:ascii="Verdana" w:eastAsia="Times New Roman" w:hAnsi="Verdana" w:cs="Times New Roman"/>
                                  <w:color w:val="4C3F36"/>
                                  <w:sz w:val="16"/>
                                  <w:szCs w:val="16"/>
                                </w:rPr>
                              </w:pPr>
                              <w:r w:rsidRPr="00912C65">
                                <w:rPr>
                                  <w:rFonts w:ascii="Verdana" w:eastAsia="Times New Roman" w:hAnsi="Verdana" w:cs="Times New Roman"/>
                                  <w:color w:val="4C3F36"/>
                                  <w:sz w:val="16"/>
                                  <w:szCs w:val="16"/>
                                </w:rPr>
                                <w:t> </w:t>
                              </w:r>
                            </w:p>
                            <w:p w:rsidR="00912C65" w:rsidRPr="00912C65" w:rsidRDefault="00912C65" w:rsidP="00912C65">
                              <w:pPr>
                                <w:spacing w:after="0" w:line="240" w:lineRule="auto"/>
                                <w:rPr>
                                  <w:rFonts w:ascii="Verdana" w:eastAsia="Times New Roman" w:hAnsi="Verdana" w:cs="Times New Roman"/>
                                  <w:color w:val="4C3F36"/>
                                  <w:sz w:val="16"/>
                                  <w:szCs w:val="16"/>
                                </w:rPr>
                              </w:pPr>
                              <w:r w:rsidRPr="00912C65">
                                <w:rPr>
                                  <w:rFonts w:ascii="Verdana" w:eastAsia="Times New Roman" w:hAnsi="Verdana" w:cs="Times New Roman"/>
                                  <w:color w:val="4C3F36"/>
                                  <w:sz w:val="16"/>
                                  <w:szCs w:val="16"/>
                                </w:rPr>
                                <w:t xml:space="preserve">With the arrival of Tanzania's new administration, the ministerial staff were sent to mining companies, especially those owned by non-Tanzanian companies. They made demands that were not bound by law or contract, threatening us all. The Deputy Minister of Mining gave a speech to the local village and illegal miners saying that he had given us 14 days to hand over land to them to be mined, which we had already done when we offered them their choice of 3 parcels, one of which they were already on. On the 15th day, two hundred people came over the fence demanding more property. If we took no action and let 200 remain, there would be, as happened at </w:t>
                              </w:r>
                              <w:proofErr w:type="spellStart"/>
                              <w:r w:rsidRPr="00912C65">
                                <w:rPr>
                                  <w:rFonts w:ascii="Verdana" w:eastAsia="Times New Roman" w:hAnsi="Verdana" w:cs="Times New Roman"/>
                                  <w:color w:val="4C3F36"/>
                                  <w:sz w:val="16"/>
                                  <w:szCs w:val="16"/>
                                </w:rPr>
                                <w:t>Bulyanhulu</w:t>
                              </w:r>
                              <w:proofErr w:type="spellEnd"/>
                              <w:r w:rsidRPr="00912C65">
                                <w:rPr>
                                  <w:rFonts w:ascii="Verdana" w:eastAsia="Times New Roman" w:hAnsi="Verdana" w:cs="Times New Roman"/>
                                  <w:color w:val="4C3F36"/>
                                  <w:sz w:val="16"/>
                                  <w:szCs w:val="16"/>
                                </w:rPr>
                                <w:t>, 20,000 more coming.</w:t>
                              </w:r>
                            </w:p>
                            <w:p w:rsidR="00912C65" w:rsidRPr="00912C65" w:rsidRDefault="00912C65" w:rsidP="00912C65">
                              <w:pPr>
                                <w:spacing w:after="0" w:line="240" w:lineRule="auto"/>
                                <w:rPr>
                                  <w:rFonts w:ascii="Verdana" w:eastAsia="Times New Roman" w:hAnsi="Verdana" w:cs="Times New Roman"/>
                                  <w:color w:val="4C3F36"/>
                                  <w:sz w:val="16"/>
                                  <w:szCs w:val="16"/>
                                </w:rPr>
                              </w:pPr>
                              <w:r w:rsidRPr="00912C65">
                                <w:rPr>
                                  <w:rFonts w:ascii="Verdana" w:eastAsia="Times New Roman" w:hAnsi="Verdana" w:cs="Times New Roman"/>
                                  <w:color w:val="4C3F36"/>
                                  <w:sz w:val="16"/>
                                  <w:szCs w:val="16"/>
                                </w:rPr>
                                <w:t> </w:t>
                              </w:r>
                            </w:p>
                            <w:p w:rsidR="00912C65" w:rsidRPr="00912C65" w:rsidRDefault="00912C65" w:rsidP="00912C65">
                              <w:pPr>
                                <w:spacing w:after="0" w:line="240" w:lineRule="auto"/>
                                <w:rPr>
                                  <w:rFonts w:ascii="Verdana" w:eastAsia="Times New Roman" w:hAnsi="Verdana" w:cs="Times New Roman"/>
                                  <w:color w:val="4C3F36"/>
                                  <w:sz w:val="16"/>
                                  <w:szCs w:val="16"/>
                                </w:rPr>
                              </w:pPr>
                              <w:r w:rsidRPr="00912C65">
                                <w:rPr>
                                  <w:rFonts w:ascii="Verdana" w:eastAsia="Times New Roman" w:hAnsi="Verdana" w:cs="Times New Roman"/>
                                  <w:color w:val="4C3F36"/>
                                  <w:sz w:val="16"/>
                                  <w:szCs w:val="16"/>
                                </w:rPr>
                                <w:t>With the new government treating us all rudely via the Deputy Minister inciting riots by his pubic pronouncement, I had no viable option but to instantly declare Force Majeure against the government. In Sub Sahara Africa if you are hit you have no choice but to get up and hit back. If you don't you are finished. You must fight instantly or you will be picked on until you give up whatever you have. I am not sure it is too different here, just more refined.</w:t>
                              </w:r>
                            </w:p>
                            <w:p w:rsidR="00912C65" w:rsidRPr="00912C65" w:rsidRDefault="00912C65" w:rsidP="00912C65">
                              <w:pPr>
                                <w:spacing w:after="0" w:line="240" w:lineRule="auto"/>
                                <w:rPr>
                                  <w:rFonts w:ascii="Verdana" w:eastAsia="Times New Roman" w:hAnsi="Verdana" w:cs="Times New Roman"/>
                                  <w:color w:val="4C3F36"/>
                                  <w:sz w:val="16"/>
                                  <w:szCs w:val="16"/>
                                </w:rPr>
                              </w:pPr>
                              <w:r w:rsidRPr="00912C65">
                                <w:rPr>
                                  <w:rFonts w:ascii="Verdana" w:eastAsia="Times New Roman" w:hAnsi="Verdana" w:cs="Times New Roman"/>
                                  <w:color w:val="4C3F36"/>
                                  <w:sz w:val="16"/>
                                  <w:szCs w:val="16"/>
                                </w:rPr>
                                <w:t> </w:t>
                              </w:r>
                            </w:p>
                            <w:p w:rsidR="00912C65" w:rsidRPr="00912C65" w:rsidRDefault="00912C65" w:rsidP="00912C65">
                              <w:pPr>
                                <w:spacing w:after="0" w:line="240" w:lineRule="auto"/>
                                <w:rPr>
                                  <w:rFonts w:ascii="Verdana" w:eastAsia="Times New Roman" w:hAnsi="Verdana" w:cs="Times New Roman"/>
                                  <w:color w:val="4C3F36"/>
                                  <w:sz w:val="16"/>
                                  <w:szCs w:val="16"/>
                                </w:rPr>
                              </w:pPr>
                              <w:r w:rsidRPr="00912C65">
                                <w:rPr>
                                  <w:rFonts w:ascii="Verdana" w:eastAsia="Times New Roman" w:hAnsi="Verdana" w:cs="Times New Roman"/>
                                  <w:color w:val="4C3F36"/>
                                  <w:sz w:val="16"/>
                                  <w:szCs w:val="16"/>
                                </w:rPr>
                                <w:t>The rule in Africa is you have to put the illegal miners off your property the first day they arrive. If you don't, 1 turns into 5, 5 turns into 20, and then that 20 becomes 20,000 and you are cooked. When the invasion grew to 200, I had to take an instant, loud, public and serious action. The interlopers were escorted out.</w:t>
                              </w:r>
                            </w:p>
                            <w:p w:rsidR="00912C65" w:rsidRPr="00912C65" w:rsidRDefault="00912C65" w:rsidP="00912C65">
                              <w:pPr>
                                <w:spacing w:after="0" w:line="240" w:lineRule="auto"/>
                                <w:rPr>
                                  <w:rFonts w:ascii="Verdana" w:eastAsia="Times New Roman" w:hAnsi="Verdana" w:cs="Times New Roman"/>
                                  <w:color w:val="4C3F36"/>
                                  <w:sz w:val="16"/>
                                  <w:szCs w:val="16"/>
                                </w:rPr>
                              </w:pPr>
                              <w:r w:rsidRPr="00912C65">
                                <w:rPr>
                                  <w:rFonts w:ascii="Verdana" w:eastAsia="Times New Roman" w:hAnsi="Verdana" w:cs="Times New Roman"/>
                                  <w:color w:val="4C3F36"/>
                                  <w:sz w:val="16"/>
                                  <w:szCs w:val="16"/>
                                </w:rPr>
                                <w:t> </w:t>
                              </w:r>
                            </w:p>
                            <w:p w:rsidR="00912C65" w:rsidRPr="00912C65" w:rsidRDefault="00912C65" w:rsidP="00912C65">
                              <w:pPr>
                                <w:spacing w:after="0" w:line="240" w:lineRule="auto"/>
                                <w:rPr>
                                  <w:rFonts w:ascii="Verdana" w:eastAsia="Times New Roman" w:hAnsi="Verdana" w:cs="Times New Roman"/>
                                  <w:color w:val="4C3F36"/>
                                  <w:sz w:val="16"/>
                                  <w:szCs w:val="16"/>
                                </w:rPr>
                              </w:pPr>
                              <w:r w:rsidRPr="00912C65">
                                <w:rPr>
                                  <w:rFonts w:ascii="Verdana" w:eastAsia="Times New Roman" w:hAnsi="Verdana" w:cs="Times New Roman"/>
                                  <w:color w:val="4C3F36"/>
                                  <w:sz w:val="16"/>
                                  <w:szCs w:val="16"/>
                                </w:rPr>
                                <w:t xml:space="preserve">We do not owe </w:t>
                              </w:r>
                              <w:proofErr w:type="spellStart"/>
                              <w:r w:rsidRPr="00912C65">
                                <w:rPr>
                                  <w:rFonts w:ascii="Verdana" w:eastAsia="Times New Roman" w:hAnsi="Verdana" w:cs="Times New Roman"/>
                                  <w:color w:val="4C3F36"/>
                                  <w:sz w:val="16"/>
                                  <w:szCs w:val="16"/>
                                </w:rPr>
                                <w:t>Stamico</w:t>
                              </w:r>
                              <w:proofErr w:type="spellEnd"/>
                              <w:r w:rsidRPr="00912C65">
                                <w:rPr>
                                  <w:rFonts w:ascii="Verdana" w:eastAsia="Times New Roman" w:hAnsi="Verdana" w:cs="Times New Roman"/>
                                  <w:color w:val="4C3F36"/>
                                  <w:sz w:val="16"/>
                                  <w:szCs w:val="16"/>
                                </w:rPr>
                                <w:t xml:space="preserve"> one cent as that was triggered by actions on their government's part that can only be understood in terms of the movie "Lord of the Flies."</w:t>
                              </w:r>
                            </w:p>
                            <w:p w:rsidR="00912C65" w:rsidRPr="00912C65" w:rsidRDefault="00912C65" w:rsidP="00912C65">
                              <w:pPr>
                                <w:spacing w:after="0" w:line="240" w:lineRule="auto"/>
                                <w:rPr>
                                  <w:rFonts w:ascii="Verdana" w:eastAsia="Times New Roman" w:hAnsi="Verdana" w:cs="Times New Roman"/>
                                  <w:color w:val="4C3F36"/>
                                  <w:sz w:val="16"/>
                                  <w:szCs w:val="16"/>
                                </w:rPr>
                              </w:pPr>
                              <w:r w:rsidRPr="00912C65">
                                <w:rPr>
                                  <w:rFonts w:ascii="Verdana" w:eastAsia="Times New Roman" w:hAnsi="Verdana" w:cs="Times New Roman"/>
                                  <w:color w:val="4C3F36"/>
                                  <w:sz w:val="16"/>
                                  <w:szCs w:val="16"/>
                                </w:rPr>
                                <w:t> </w:t>
                              </w:r>
                            </w:p>
                            <w:p w:rsidR="00912C65" w:rsidRPr="00912C65" w:rsidRDefault="00912C65" w:rsidP="00912C65">
                              <w:pPr>
                                <w:spacing w:after="0" w:line="240" w:lineRule="auto"/>
                                <w:rPr>
                                  <w:rFonts w:ascii="Verdana" w:eastAsia="Times New Roman" w:hAnsi="Verdana" w:cs="Times New Roman"/>
                                  <w:color w:val="4C3F36"/>
                                  <w:sz w:val="16"/>
                                  <w:szCs w:val="16"/>
                                </w:rPr>
                              </w:pPr>
                              <w:r w:rsidRPr="00912C65">
                                <w:rPr>
                                  <w:rFonts w:ascii="Verdana" w:eastAsia="Times New Roman" w:hAnsi="Verdana" w:cs="Times New Roman"/>
                                  <w:color w:val="4C3F36"/>
                                  <w:sz w:val="16"/>
                                  <w:szCs w:val="16"/>
                                </w:rPr>
                                <w:t xml:space="preserve">We are still not able to exercise our full mining license on the </w:t>
                              </w:r>
                              <w:proofErr w:type="spellStart"/>
                              <w:r w:rsidRPr="00912C65">
                                <w:rPr>
                                  <w:rFonts w:ascii="Verdana" w:eastAsia="Times New Roman" w:hAnsi="Verdana" w:cs="Times New Roman"/>
                                  <w:color w:val="4C3F36"/>
                                  <w:sz w:val="16"/>
                                  <w:szCs w:val="16"/>
                                </w:rPr>
                                <w:t>Kigosi</w:t>
                              </w:r>
                              <w:proofErr w:type="spellEnd"/>
                              <w:r w:rsidRPr="00912C65">
                                <w:rPr>
                                  <w:rFonts w:ascii="Verdana" w:eastAsia="Times New Roman" w:hAnsi="Verdana" w:cs="Times New Roman"/>
                                  <w:color w:val="4C3F36"/>
                                  <w:sz w:val="16"/>
                                  <w:szCs w:val="16"/>
                                </w:rPr>
                                <w:t xml:space="preserve"> property due to the whim of a single Minister. We had refused to pay cash to his representative late in the last administration in order to get access.</w:t>
                              </w:r>
                            </w:p>
                            <w:p w:rsidR="00912C65" w:rsidRPr="00912C65" w:rsidRDefault="00912C65" w:rsidP="00912C65">
                              <w:pPr>
                                <w:spacing w:after="0" w:line="240" w:lineRule="auto"/>
                                <w:rPr>
                                  <w:rFonts w:ascii="Verdana" w:eastAsia="Times New Roman" w:hAnsi="Verdana" w:cs="Times New Roman"/>
                                  <w:color w:val="4C3F36"/>
                                  <w:sz w:val="16"/>
                                  <w:szCs w:val="16"/>
                                </w:rPr>
                              </w:pPr>
                              <w:r w:rsidRPr="00912C65">
                                <w:rPr>
                                  <w:rFonts w:ascii="Verdana" w:eastAsia="Times New Roman" w:hAnsi="Verdana" w:cs="Times New Roman"/>
                                  <w:color w:val="4C3F36"/>
                                  <w:sz w:val="16"/>
                                  <w:szCs w:val="16"/>
                                </w:rPr>
                                <w:t> </w:t>
                              </w:r>
                            </w:p>
                            <w:p w:rsidR="00912C65" w:rsidRPr="00912C65" w:rsidRDefault="00912C65" w:rsidP="00912C65">
                              <w:pPr>
                                <w:spacing w:after="0" w:line="240" w:lineRule="auto"/>
                                <w:rPr>
                                  <w:rFonts w:ascii="Verdana" w:eastAsia="Times New Roman" w:hAnsi="Verdana" w:cs="Times New Roman"/>
                                  <w:color w:val="4C3F36"/>
                                  <w:sz w:val="16"/>
                                  <w:szCs w:val="16"/>
                                </w:rPr>
                              </w:pPr>
                              <w:r w:rsidRPr="00912C65">
                                <w:rPr>
                                  <w:rFonts w:ascii="Verdana" w:eastAsia="Times New Roman" w:hAnsi="Verdana" w:cs="Times New Roman"/>
                                  <w:color w:val="4C3F36"/>
                                  <w:sz w:val="16"/>
                                  <w:szCs w:val="16"/>
                                </w:rPr>
                                <w:t xml:space="preserve">To add to this, a Chinese national mining company lusts for </w:t>
                              </w:r>
                              <w:proofErr w:type="spellStart"/>
                              <w:r w:rsidRPr="00912C65">
                                <w:rPr>
                                  <w:rFonts w:ascii="Verdana" w:eastAsia="Times New Roman" w:hAnsi="Verdana" w:cs="Times New Roman"/>
                                  <w:color w:val="4C3F36"/>
                                  <w:sz w:val="16"/>
                                  <w:szCs w:val="16"/>
                                </w:rPr>
                                <w:t>Buckreef</w:t>
                              </w:r>
                              <w:proofErr w:type="spellEnd"/>
                              <w:r w:rsidRPr="00912C65">
                                <w:rPr>
                                  <w:rFonts w:ascii="Verdana" w:eastAsia="Times New Roman" w:hAnsi="Verdana" w:cs="Times New Roman"/>
                                  <w:color w:val="4C3F36"/>
                                  <w:sz w:val="16"/>
                                  <w:szCs w:val="16"/>
                                </w:rPr>
                                <w:t xml:space="preserve">. They are a modern form of the historical claim jumper willing to pay anyone corrupt inside or outside of the company if it helps them get what they want. We believe </w:t>
                              </w:r>
                              <w:proofErr w:type="spellStart"/>
                              <w:r w:rsidRPr="00912C65">
                                <w:rPr>
                                  <w:rFonts w:ascii="Verdana" w:eastAsia="Times New Roman" w:hAnsi="Verdana" w:cs="Times New Roman"/>
                                  <w:color w:val="4C3F36"/>
                                  <w:sz w:val="16"/>
                                  <w:szCs w:val="16"/>
                                </w:rPr>
                                <w:t>Buckreef</w:t>
                              </w:r>
                              <w:proofErr w:type="spellEnd"/>
                              <w:r w:rsidRPr="00912C65">
                                <w:rPr>
                                  <w:rFonts w:ascii="Verdana" w:eastAsia="Times New Roman" w:hAnsi="Verdana" w:cs="Times New Roman"/>
                                  <w:color w:val="4C3F36"/>
                                  <w:sz w:val="16"/>
                                  <w:szCs w:val="16"/>
                                </w:rPr>
                                <w:t xml:space="preserve"> represents billions, even at today's prices.</w:t>
                              </w:r>
                            </w:p>
                            <w:p w:rsidR="00912C65" w:rsidRPr="00912C65" w:rsidRDefault="00912C65" w:rsidP="00912C65">
                              <w:pPr>
                                <w:spacing w:after="0" w:line="240" w:lineRule="auto"/>
                                <w:rPr>
                                  <w:rFonts w:ascii="Verdana" w:eastAsia="Times New Roman" w:hAnsi="Verdana" w:cs="Times New Roman"/>
                                  <w:color w:val="4C3F36"/>
                                  <w:sz w:val="16"/>
                                  <w:szCs w:val="16"/>
                                </w:rPr>
                              </w:pPr>
                              <w:r w:rsidRPr="00912C65">
                                <w:rPr>
                                  <w:rFonts w:ascii="Verdana" w:eastAsia="Times New Roman" w:hAnsi="Verdana" w:cs="Times New Roman"/>
                                  <w:color w:val="4C3F36"/>
                                  <w:sz w:val="16"/>
                                  <w:szCs w:val="16"/>
                                </w:rPr>
                                <w:t> </w:t>
                              </w:r>
                            </w:p>
                            <w:p w:rsidR="00912C65" w:rsidRPr="00912C65" w:rsidRDefault="00912C65" w:rsidP="00912C65">
                              <w:pPr>
                                <w:spacing w:after="0" w:line="240" w:lineRule="auto"/>
                                <w:rPr>
                                  <w:rFonts w:ascii="Verdana" w:eastAsia="Times New Roman" w:hAnsi="Verdana" w:cs="Times New Roman"/>
                                  <w:color w:val="4C3F36"/>
                                  <w:sz w:val="16"/>
                                  <w:szCs w:val="16"/>
                                </w:rPr>
                              </w:pPr>
                              <w:r w:rsidRPr="00912C65">
                                <w:rPr>
                                  <w:rFonts w:ascii="Verdana" w:eastAsia="Times New Roman" w:hAnsi="Verdana" w:cs="Times New Roman"/>
                                  <w:color w:val="4C3F36"/>
                                  <w:sz w:val="16"/>
                                  <w:szCs w:val="16"/>
                                </w:rPr>
                                <w:t>People seem to think incorrectly that Force Majeure is something the government did to us, but it is something we declared against the government of Tanzania which we will arbitrate in London as per our contract provisions. Force Majeure gets a government's attention as it hits directly into the claim of welcome to investors and offers protection to non-Tanzanians conducting business in the country. Force Majeure freezes all company obligations payable until the issues are resolved and protects all licenses and permits as property in this case of TRX, the parent. I had absolutely no other option but to use the most powerful defense weapon in international mining as a tool provided in our contract. The alternative would have been to simply surrender, which would be the beginning of a very quick end. I had to go nuclear in the mining industry terms instantaneously.</w:t>
                              </w:r>
                            </w:p>
                            <w:p w:rsidR="00912C65" w:rsidRPr="00912C65" w:rsidRDefault="00912C65" w:rsidP="00912C65">
                              <w:pPr>
                                <w:spacing w:after="0" w:line="240" w:lineRule="auto"/>
                                <w:rPr>
                                  <w:rFonts w:ascii="Verdana" w:eastAsia="Times New Roman" w:hAnsi="Verdana" w:cs="Times New Roman"/>
                                  <w:color w:val="4C3F36"/>
                                  <w:sz w:val="16"/>
                                  <w:szCs w:val="16"/>
                                </w:rPr>
                              </w:pPr>
                              <w:r w:rsidRPr="00912C65">
                                <w:rPr>
                                  <w:rFonts w:ascii="Verdana" w:eastAsia="Times New Roman" w:hAnsi="Verdana" w:cs="Times New Roman"/>
                                  <w:color w:val="4C3F36"/>
                                  <w:sz w:val="16"/>
                                  <w:szCs w:val="16"/>
                                </w:rPr>
                                <w:lastRenderedPageBreak/>
                                <w:t> </w:t>
                              </w:r>
                            </w:p>
                            <w:p w:rsidR="00912C65" w:rsidRPr="00912C65" w:rsidRDefault="00912C65" w:rsidP="00912C65">
                              <w:pPr>
                                <w:spacing w:after="0" w:line="240" w:lineRule="auto"/>
                                <w:rPr>
                                  <w:rFonts w:ascii="Verdana" w:eastAsia="Times New Roman" w:hAnsi="Verdana" w:cs="Times New Roman"/>
                                  <w:color w:val="4C3F36"/>
                                  <w:sz w:val="16"/>
                                  <w:szCs w:val="16"/>
                                </w:rPr>
                              </w:pPr>
                              <w:r w:rsidRPr="00912C65">
                                <w:rPr>
                                  <w:rFonts w:ascii="Verdana" w:eastAsia="Times New Roman" w:hAnsi="Verdana" w:cs="Times New Roman"/>
                                  <w:color w:val="4C3F36"/>
                                  <w:sz w:val="16"/>
                                  <w:szCs w:val="16"/>
                                </w:rPr>
                                <w:t xml:space="preserve">London arbitration is fair and our claims of no funds due to </w:t>
                              </w:r>
                              <w:proofErr w:type="spellStart"/>
                              <w:r w:rsidRPr="00912C65">
                                <w:rPr>
                                  <w:rFonts w:ascii="Verdana" w:eastAsia="Times New Roman" w:hAnsi="Verdana" w:cs="Times New Roman"/>
                                  <w:color w:val="4C3F36"/>
                                  <w:sz w:val="16"/>
                                  <w:szCs w:val="16"/>
                                </w:rPr>
                                <w:t>Stamico</w:t>
                              </w:r>
                              <w:proofErr w:type="spellEnd"/>
                              <w:r w:rsidRPr="00912C65">
                                <w:rPr>
                                  <w:rFonts w:ascii="Verdana" w:eastAsia="Times New Roman" w:hAnsi="Verdana" w:cs="Times New Roman"/>
                                  <w:color w:val="4C3F36"/>
                                  <w:sz w:val="16"/>
                                  <w:szCs w:val="16"/>
                                </w:rPr>
                                <w:t xml:space="preserve"> are solid. </w:t>
                              </w:r>
                              <w:proofErr w:type="spellStart"/>
                              <w:r w:rsidRPr="00912C65">
                                <w:rPr>
                                  <w:rFonts w:ascii="Verdana" w:eastAsia="Times New Roman" w:hAnsi="Verdana" w:cs="Times New Roman"/>
                                  <w:color w:val="4C3F36"/>
                                  <w:sz w:val="16"/>
                                  <w:szCs w:val="16"/>
                                </w:rPr>
                                <w:t>Stamico</w:t>
                              </w:r>
                              <w:proofErr w:type="spellEnd"/>
                              <w:r w:rsidRPr="00912C65">
                                <w:rPr>
                                  <w:rFonts w:ascii="Verdana" w:eastAsia="Times New Roman" w:hAnsi="Verdana" w:cs="Times New Roman"/>
                                  <w:color w:val="4C3F36"/>
                                  <w:sz w:val="16"/>
                                  <w:szCs w:val="16"/>
                                </w:rPr>
                                <w:t xml:space="preserve"> stands for the State Mining Company run by the Tanzanian government. These proceedings are governed by international law, not local law.</w:t>
                              </w:r>
                            </w:p>
                            <w:p w:rsidR="00912C65" w:rsidRPr="00912C65" w:rsidRDefault="00912C65" w:rsidP="00912C65">
                              <w:pPr>
                                <w:spacing w:after="0" w:line="240" w:lineRule="auto"/>
                                <w:rPr>
                                  <w:rFonts w:ascii="Verdana" w:eastAsia="Times New Roman" w:hAnsi="Verdana" w:cs="Times New Roman"/>
                                  <w:color w:val="4C3F36"/>
                                  <w:sz w:val="16"/>
                                  <w:szCs w:val="16"/>
                                </w:rPr>
                              </w:pPr>
                              <w:r w:rsidRPr="00912C65">
                                <w:rPr>
                                  <w:rFonts w:ascii="Verdana" w:eastAsia="Times New Roman" w:hAnsi="Verdana" w:cs="Times New Roman"/>
                                  <w:color w:val="4C3F36"/>
                                  <w:sz w:val="16"/>
                                  <w:szCs w:val="16"/>
                                </w:rPr>
                                <w:t> </w:t>
                              </w:r>
                            </w:p>
                            <w:p w:rsidR="00912C65" w:rsidRPr="00912C65" w:rsidRDefault="00912C65" w:rsidP="00912C65">
                              <w:pPr>
                                <w:spacing w:after="0" w:line="240" w:lineRule="auto"/>
                                <w:rPr>
                                  <w:rFonts w:ascii="Verdana" w:eastAsia="Times New Roman" w:hAnsi="Verdana" w:cs="Times New Roman"/>
                                  <w:color w:val="4C3F36"/>
                                  <w:sz w:val="16"/>
                                  <w:szCs w:val="16"/>
                                </w:rPr>
                              </w:pPr>
                              <w:r w:rsidRPr="00912C65">
                                <w:rPr>
                                  <w:rFonts w:ascii="Verdana" w:eastAsia="Times New Roman" w:hAnsi="Verdana" w:cs="Times New Roman"/>
                                  <w:color w:val="4C3F36"/>
                                  <w:sz w:val="16"/>
                                  <w:szCs w:val="16"/>
                                </w:rPr>
                                <w:t>We issued a detailed release on this subject and two additional items earlier this week.</w:t>
                              </w:r>
                            </w:p>
                            <w:p w:rsidR="00912C65" w:rsidRPr="00912C65" w:rsidRDefault="00912C65" w:rsidP="00912C65">
                              <w:pPr>
                                <w:spacing w:after="0" w:line="240" w:lineRule="auto"/>
                                <w:rPr>
                                  <w:rFonts w:ascii="Verdana" w:eastAsia="Times New Roman" w:hAnsi="Verdana" w:cs="Times New Roman"/>
                                  <w:color w:val="4C3F36"/>
                                  <w:sz w:val="16"/>
                                  <w:szCs w:val="16"/>
                                </w:rPr>
                              </w:pPr>
                              <w:r w:rsidRPr="00912C65">
                                <w:rPr>
                                  <w:rFonts w:ascii="Verdana" w:eastAsia="Times New Roman" w:hAnsi="Verdana" w:cs="Times New Roman"/>
                                  <w:color w:val="4C3F36"/>
                                  <w:sz w:val="16"/>
                                  <w:szCs w:val="16"/>
                                </w:rPr>
                                <w:t> </w:t>
                              </w:r>
                            </w:p>
                            <w:p w:rsidR="00912C65" w:rsidRPr="00912C65" w:rsidRDefault="00912C65" w:rsidP="00912C65">
                              <w:pPr>
                                <w:spacing w:after="0" w:line="240" w:lineRule="auto"/>
                                <w:rPr>
                                  <w:rFonts w:ascii="Verdana" w:eastAsia="Times New Roman" w:hAnsi="Verdana" w:cs="Times New Roman"/>
                                  <w:color w:val="4C3F36"/>
                                  <w:sz w:val="16"/>
                                  <w:szCs w:val="16"/>
                                </w:rPr>
                              </w:pPr>
                              <w:r w:rsidRPr="00912C65">
                                <w:rPr>
                                  <w:rFonts w:ascii="Verdana" w:eastAsia="Times New Roman" w:hAnsi="Verdana" w:cs="Times New Roman"/>
                                  <w:color w:val="4C3F36"/>
                                  <w:sz w:val="16"/>
                                  <w:szCs w:val="16"/>
                                </w:rPr>
                                <w:t>Stockholders looking at the market ran to the internet chat sites where information is always somewhat dicey and position profit motivated.</w:t>
                              </w:r>
                            </w:p>
                            <w:p w:rsidR="00912C65" w:rsidRPr="00912C65" w:rsidRDefault="00912C65" w:rsidP="00912C65">
                              <w:pPr>
                                <w:spacing w:after="0" w:line="240" w:lineRule="auto"/>
                                <w:rPr>
                                  <w:rFonts w:ascii="Verdana" w:eastAsia="Times New Roman" w:hAnsi="Verdana" w:cs="Times New Roman"/>
                                  <w:color w:val="4C3F36"/>
                                  <w:sz w:val="16"/>
                                  <w:szCs w:val="16"/>
                                </w:rPr>
                              </w:pPr>
                              <w:r w:rsidRPr="00912C65">
                                <w:rPr>
                                  <w:rFonts w:ascii="Verdana" w:eastAsia="Times New Roman" w:hAnsi="Verdana" w:cs="Times New Roman"/>
                                  <w:color w:val="4C3F36"/>
                                  <w:sz w:val="16"/>
                                  <w:szCs w:val="16"/>
                                </w:rPr>
                                <w:t> </w:t>
                              </w:r>
                            </w:p>
                            <w:p w:rsidR="00912C65" w:rsidRPr="00912C65" w:rsidRDefault="00912C65" w:rsidP="00912C65">
                              <w:pPr>
                                <w:spacing w:after="0" w:line="240" w:lineRule="auto"/>
                                <w:rPr>
                                  <w:rFonts w:ascii="Verdana" w:eastAsia="Times New Roman" w:hAnsi="Verdana" w:cs="Times New Roman"/>
                                  <w:color w:val="4C3F36"/>
                                  <w:sz w:val="16"/>
                                  <w:szCs w:val="16"/>
                                </w:rPr>
                              </w:pPr>
                              <w:r w:rsidRPr="00912C65">
                                <w:rPr>
                                  <w:rFonts w:ascii="Verdana" w:eastAsia="Times New Roman" w:hAnsi="Verdana" w:cs="Times New Roman"/>
                                  <w:color w:val="4C3F36"/>
                                  <w:sz w:val="16"/>
                                  <w:szCs w:val="16"/>
                                </w:rPr>
                                <w:t xml:space="preserve">In the best interest of protecting the company assets, a week ago I pushed the "Force Majeure pause button" protected by contract based on international, not Tanzanian, law and opted for binding arbitration in London while taking my staff temporarily out of harm's way. </w:t>
                              </w:r>
                              <w:proofErr w:type="spellStart"/>
                              <w:r w:rsidRPr="00912C65">
                                <w:rPr>
                                  <w:rFonts w:ascii="Verdana" w:eastAsia="Times New Roman" w:hAnsi="Verdana" w:cs="Times New Roman"/>
                                  <w:color w:val="4C3F36"/>
                                  <w:sz w:val="16"/>
                                  <w:szCs w:val="16"/>
                                </w:rPr>
                                <w:t>Stamico</w:t>
                              </w:r>
                              <w:proofErr w:type="spellEnd"/>
                              <w:r w:rsidRPr="00912C65">
                                <w:rPr>
                                  <w:rFonts w:ascii="Verdana" w:eastAsia="Times New Roman" w:hAnsi="Verdana" w:cs="Times New Roman"/>
                                  <w:color w:val="4C3F36"/>
                                  <w:sz w:val="16"/>
                                  <w:szCs w:val="16"/>
                                </w:rPr>
                                <w:t xml:space="preserve"> themselves publicly announced the imposition of Force Majeure with rather cordial words.</w:t>
                              </w:r>
                            </w:p>
                            <w:p w:rsidR="00912C65" w:rsidRPr="00912C65" w:rsidRDefault="00912C65" w:rsidP="00912C65">
                              <w:pPr>
                                <w:spacing w:after="0" w:line="240" w:lineRule="auto"/>
                                <w:rPr>
                                  <w:rFonts w:ascii="Verdana" w:eastAsia="Times New Roman" w:hAnsi="Verdana" w:cs="Times New Roman"/>
                                  <w:color w:val="4C3F36"/>
                                  <w:sz w:val="16"/>
                                  <w:szCs w:val="16"/>
                                </w:rPr>
                              </w:pPr>
                              <w:r w:rsidRPr="00912C65">
                                <w:rPr>
                                  <w:rFonts w:ascii="Verdana" w:eastAsia="Times New Roman" w:hAnsi="Verdana" w:cs="Times New Roman"/>
                                  <w:color w:val="4C3F36"/>
                                  <w:sz w:val="16"/>
                                  <w:szCs w:val="16"/>
                                </w:rPr>
                                <w:t> </w:t>
                              </w:r>
                            </w:p>
                            <w:p w:rsidR="00912C65" w:rsidRPr="00912C65" w:rsidRDefault="00912C65" w:rsidP="00912C65">
                              <w:pPr>
                                <w:spacing w:after="0" w:line="240" w:lineRule="auto"/>
                                <w:rPr>
                                  <w:rFonts w:ascii="Verdana" w:eastAsia="Times New Roman" w:hAnsi="Verdana" w:cs="Times New Roman"/>
                                  <w:color w:val="4C3F36"/>
                                  <w:sz w:val="16"/>
                                  <w:szCs w:val="16"/>
                                </w:rPr>
                              </w:pPr>
                              <w:r w:rsidRPr="00912C65">
                                <w:rPr>
                                  <w:rFonts w:ascii="Verdana" w:eastAsia="Times New Roman" w:hAnsi="Verdana" w:cs="Times New Roman"/>
                                  <w:color w:val="4C3F36"/>
                                  <w:sz w:val="16"/>
                                  <w:szCs w:val="16"/>
                                </w:rPr>
                                <w:t>As a result, our expenses are now under $100,000 per month and we have gold on the pads. The mine is protected by uniformed armed guards that were previously Tanzanian special forces. They are trained to protect.</w:t>
                              </w:r>
                            </w:p>
                            <w:p w:rsidR="00912C65" w:rsidRPr="00912C65" w:rsidRDefault="00912C65" w:rsidP="00912C65">
                              <w:pPr>
                                <w:spacing w:after="0" w:line="240" w:lineRule="auto"/>
                                <w:rPr>
                                  <w:rFonts w:ascii="Verdana" w:eastAsia="Times New Roman" w:hAnsi="Verdana" w:cs="Times New Roman"/>
                                  <w:color w:val="4C3F36"/>
                                  <w:sz w:val="16"/>
                                  <w:szCs w:val="16"/>
                                </w:rPr>
                              </w:pPr>
                              <w:r w:rsidRPr="00912C65">
                                <w:rPr>
                                  <w:rFonts w:ascii="Verdana" w:eastAsia="Times New Roman" w:hAnsi="Verdana" w:cs="Times New Roman"/>
                                  <w:color w:val="4C3F36"/>
                                  <w:sz w:val="16"/>
                                  <w:szCs w:val="16"/>
                                </w:rPr>
                                <w:t> </w:t>
                              </w:r>
                            </w:p>
                            <w:p w:rsidR="00912C65" w:rsidRPr="00912C65" w:rsidRDefault="00912C65" w:rsidP="00912C65">
                              <w:pPr>
                                <w:spacing w:after="0" w:line="240" w:lineRule="auto"/>
                                <w:rPr>
                                  <w:rFonts w:ascii="Verdana" w:eastAsia="Times New Roman" w:hAnsi="Verdana" w:cs="Times New Roman"/>
                                  <w:color w:val="4C3F36"/>
                                  <w:sz w:val="16"/>
                                  <w:szCs w:val="16"/>
                                </w:rPr>
                              </w:pPr>
                              <w:r w:rsidRPr="00912C65">
                                <w:rPr>
                                  <w:rFonts w:ascii="Verdana" w:eastAsia="Times New Roman" w:hAnsi="Verdana" w:cs="Times New Roman"/>
                                  <w:color w:val="4C3F36"/>
                                  <w:sz w:val="16"/>
                                  <w:szCs w:val="16"/>
                                </w:rPr>
                                <w:t>It is my long held, firm belief that the price of gold is headed much higher, making the recent multiyear decline not a gold bear market, but rather a simple reaction in the gold bull market of all time that will be seen reaching prices that most gold analysts cannot even imagine.</w:t>
                              </w:r>
                            </w:p>
                            <w:p w:rsidR="00912C65" w:rsidRPr="00912C65" w:rsidRDefault="00912C65" w:rsidP="00912C65">
                              <w:pPr>
                                <w:spacing w:after="0" w:line="240" w:lineRule="auto"/>
                                <w:rPr>
                                  <w:rFonts w:ascii="Verdana" w:eastAsia="Times New Roman" w:hAnsi="Verdana" w:cs="Times New Roman"/>
                                  <w:color w:val="4C3F36"/>
                                  <w:sz w:val="16"/>
                                  <w:szCs w:val="16"/>
                                </w:rPr>
                              </w:pPr>
                              <w:r w:rsidRPr="00912C65">
                                <w:rPr>
                                  <w:rFonts w:ascii="Verdana" w:eastAsia="Times New Roman" w:hAnsi="Verdana" w:cs="Times New Roman"/>
                                  <w:color w:val="4C3F36"/>
                                  <w:sz w:val="16"/>
                                  <w:szCs w:val="16"/>
                                </w:rPr>
                                <w:t> </w:t>
                              </w:r>
                            </w:p>
                            <w:p w:rsidR="00912C65" w:rsidRPr="00912C65" w:rsidRDefault="00912C65" w:rsidP="00912C65">
                              <w:pPr>
                                <w:spacing w:after="0" w:line="240" w:lineRule="auto"/>
                                <w:rPr>
                                  <w:rFonts w:ascii="Verdana" w:eastAsia="Times New Roman" w:hAnsi="Verdana" w:cs="Times New Roman"/>
                                  <w:color w:val="4C3F36"/>
                                  <w:sz w:val="16"/>
                                  <w:szCs w:val="16"/>
                                </w:rPr>
                              </w:pPr>
                              <w:r w:rsidRPr="00912C65">
                                <w:rPr>
                                  <w:rFonts w:ascii="Verdana" w:eastAsia="Times New Roman" w:hAnsi="Verdana" w:cs="Times New Roman"/>
                                  <w:color w:val="4C3F36"/>
                                  <w:sz w:val="16"/>
                                  <w:szCs w:val="16"/>
                                </w:rPr>
                                <w:t>If you as a gold company had nothing you would never have a single problem. If you are a gold company of significant merit you must fight a vicious war 24/7 until cashed high enough to be a force yourself.</w:t>
                              </w:r>
                            </w:p>
                            <w:p w:rsidR="00912C65" w:rsidRPr="00912C65" w:rsidRDefault="00912C65" w:rsidP="00912C65">
                              <w:pPr>
                                <w:spacing w:after="0" w:line="240" w:lineRule="auto"/>
                                <w:rPr>
                                  <w:rFonts w:ascii="Verdana" w:eastAsia="Times New Roman" w:hAnsi="Verdana" w:cs="Times New Roman"/>
                                  <w:color w:val="4C3F36"/>
                                  <w:sz w:val="16"/>
                                  <w:szCs w:val="16"/>
                                </w:rPr>
                              </w:pPr>
                              <w:r w:rsidRPr="00912C65">
                                <w:rPr>
                                  <w:rFonts w:ascii="Verdana" w:eastAsia="Times New Roman" w:hAnsi="Verdana" w:cs="Times New Roman"/>
                                  <w:color w:val="4C3F36"/>
                                  <w:sz w:val="16"/>
                                  <w:szCs w:val="16"/>
                                </w:rPr>
                                <w:t> </w:t>
                              </w:r>
                            </w:p>
                            <w:p w:rsidR="00912C65" w:rsidRPr="00912C65" w:rsidRDefault="00912C65" w:rsidP="00912C65">
                              <w:pPr>
                                <w:spacing w:after="0" w:line="240" w:lineRule="auto"/>
                                <w:rPr>
                                  <w:rFonts w:ascii="Verdana" w:eastAsia="Times New Roman" w:hAnsi="Verdana" w:cs="Times New Roman"/>
                                  <w:color w:val="4C3F36"/>
                                  <w:sz w:val="16"/>
                                  <w:szCs w:val="16"/>
                                </w:rPr>
                              </w:pPr>
                              <w:r w:rsidRPr="00912C65">
                                <w:rPr>
                                  <w:rFonts w:ascii="Verdana" w:eastAsia="Times New Roman" w:hAnsi="Verdana" w:cs="Times New Roman"/>
                                  <w:color w:val="4C3F36"/>
                                  <w:sz w:val="16"/>
                                  <w:szCs w:val="16"/>
                                </w:rPr>
                                <w:t>Nobody bothers claim jumping a piece of junk. Nobody organizes to create mass hatred using modern communication methods without a defined motive. Nobody attacks a market with such professionalism except to attempt to cut off financing, thereby rendering the company an easy hostile takeover target.</w:t>
                              </w:r>
                            </w:p>
                            <w:p w:rsidR="00912C65" w:rsidRPr="00912C65" w:rsidRDefault="00912C65" w:rsidP="00912C65">
                              <w:pPr>
                                <w:spacing w:after="0" w:line="240" w:lineRule="auto"/>
                                <w:rPr>
                                  <w:rFonts w:ascii="Verdana" w:eastAsia="Times New Roman" w:hAnsi="Verdana" w:cs="Times New Roman"/>
                                  <w:color w:val="4C3F36"/>
                                  <w:sz w:val="16"/>
                                  <w:szCs w:val="16"/>
                                </w:rPr>
                              </w:pPr>
                              <w:r w:rsidRPr="00912C65">
                                <w:rPr>
                                  <w:rFonts w:ascii="Verdana" w:eastAsia="Times New Roman" w:hAnsi="Verdana" w:cs="Times New Roman"/>
                                  <w:color w:val="4C3F36"/>
                                  <w:sz w:val="16"/>
                                  <w:szCs w:val="16"/>
                                </w:rPr>
                                <w:t> </w:t>
                              </w:r>
                            </w:p>
                            <w:p w:rsidR="00912C65" w:rsidRPr="00912C65" w:rsidRDefault="00912C65" w:rsidP="00912C65">
                              <w:pPr>
                                <w:spacing w:after="0" w:line="240" w:lineRule="auto"/>
                                <w:rPr>
                                  <w:rFonts w:ascii="Verdana" w:eastAsia="Times New Roman" w:hAnsi="Verdana" w:cs="Times New Roman"/>
                                  <w:color w:val="4C3F36"/>
                                  <w:sz w:val="16"/>
                                  <w:szCs w:val="16"/>
                                </w:rPr>
                              </w:pPr>
                              <w:r w:rsidRPr="00912C65">
                                <w:rPr>
                                  <w:rFonts w:ascii="Verdana" w:eastAsia="Times New Roman" w:hAnsi="Verdana" w:cs="Times New Roman"/>
                                  <w:color w:val="4C3F36"/>
                                  <w:sz w:val="16"/>
                                  <w:szCs w:val="16"/>
                                </w:rPr>
                                <w:t>This is a business requiring instant decision making processes driven by the constant willingness to act instantly to protect itself under international law and therefore to the best interest of its family of investors.</w:t>
                              </w:r>
                            </w:p>
                            <w:p w:rsidR="00912C65" w:rsidRPr="00912C65" w:rsidRDefault="00912C65" w:rsidP="00912C65">
                              <w:pPr>
                                <w:spacing w:after="0" w:line="240" w:lineRule="auto"/>
                                <w:rPr>
                                  <w:rFonts w:ascii="Verdana" w:eastAsia="Times New Roman" w:hAnsi="Verdana" w:cs="Times New Roman"/>
                                  <w:color w:val="4C3F36"/>
                                  <w:sz w:val="16"/>
                                  <w:szCs w:val="16"/>
                                </w:rPr>
                              </w:pPr>
                              <w:r w:rsidRPr="00912C65">
                                <w:rPr>
                                  <w:rFonts w:ascii="Verdana" w:eastAsia="Times New Roman" w:hAnsi="Verdana" w:cs="Times New Roman"/>
                                  <w:color w:val="4C3F36"/>
                                  <w:sz w:val="16"/>
                                  <w:szCs w:val="16"/>
                                </w:rPr>
                                <w:t> </w:t>
                              </w:r>
                            </w:p>
                            <w:p w:rsidR="00912C65" w:rsidRPr="00912C65" w:rsidRDefault="00912C65" w:rsidP="00912C65">
                              <w:pPr>
                                <w:spacing w:after="0" w:line="240" w:lineRule="auto"/>
                                <w:rPr>
                                  <w:rFonts w:ascii="Verdana" w:eastAsia="Times New Roman" w:hAnsi="Verdana" w:cs="Times New Roman"/>
                                  <w:color w:val="4C3F36"/>
                                  <w:sz w:val="16"/>
                                  <w:szCs w:val="16"/>
                                </w:rPr>
                              </w:pPr>
                              <w:r w:rsidRPr="00912C65">
                                <w:rPr>
                                  <w:rFonts w:ascii="Verdana" w:eastAsia="Times New Roman" w:hAnsi="Verdana" w:cs="Times New Roman"/>
                                  <w:color w:val="4C3F36"/>
                                  <w:sz w:val="16"/>
                                  <w:szCs w:val="16"/>
                                </w:rPr>
                                <w:t>Best wishes,</w:t>
                              </w:r>
                              <w:r w:rsidRPr="00912C65">
                                <w:rPr>
                                  <w:rFonts w:ascii="Verdana" w:eastAsia="Times New Roman" w:hAnsi="Verdana" w:cs="Times New Roman"/>
                                  <w:color w:val="4C3F36"/>
                                  <w:sz w:val="16"/>
                                  <w:szCs w:val="16"/>
                                </w:rPr>
                                <w:br/>
                                <w:t>Jim</w:t>
                              </w:r>
                            </w:p>
                          </w:tc>
                        </w:tr>
                      </w:tbl>
                      <w:p w:rsidR="00912C65" w:rsidRPr="00912C65" w:rsidRDefault="00912C65" w:rsidP="00912C65">
                        <w:pPr>
                          <w:spacing w:after="0" w:line="240" w:lineRule="auto"/>
                          <w:rPr>
                            <w:rFonts w:ascii="Arial" w:eastAsia="Times New Roman" w:hAnsi="Arial" w:cs="Arial"/>
                            <w:sz w:val="24"/>
                            <w:szCs w:val="24"/>
                          </w:rPr>
                        </w:pPr>
                      </w:p>
                    </w:tc>
                  </w:tr>
                </w:tbl>
                <w:p w:rsidR="00912C65" w:rsidRPr="00912C65" w:rsidRDefault="00912C65" w:rsidP="00912C65">
                  <w:pPr>
                    <w:spacing w:after="0" w:line="240" w:lineRule="auto"/>
                    <w:rPr>
                      <w:rFonts w:ascii="Arial" w:eastAsia="Times New Roman" w:hAnsi="Arial" w:cs="Arial"/>
                      <w:sz w:val="24"/>
                      <w:szCs w:val="24"/>
                    </w:rPr>
                  </w:pPr>
                </w:p>
              </w:tc>
            </w:tr>
          </w:tbl>
          <w:p w:rsidR="00912C65" w:rsidRPr="00912C65" w:rsidRDefault="00912C65" w:rsidP="00912C65">
            <w:pPr>
              <w:spacing w:after="0" w:line="240" w:lineRule="auto"/>
              <w:rPr>
                <w:rFonts w:ascii="Arial" w:eastAsia="Times New Roman" w:hAnsi="Arial" w:cs="Arial"/>
                <w:color w:val="222222"/>
                <w:sz w:val="19"/>
                <w:szCs w:val="19"/>
              </w:rPr>
            </w:pPr>
          </w:p>
        </w:tc>
      </w:tr>
    </w:tbl>
    <w:p w:rsidR="00912C65" w:rsidRDefault="00912C65"/>
    <w:sectPr w:rsidR="00912C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C65"/>
    <w:rsid w:val="003D0D52"/>
    <w:rsid w:val="00912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C711F1-A51B-4751-A35E-C7B3A23D6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2C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12C65"/>
  </w:style>
  <w:style w:type="character" w:styleId="Strong">
    <w:name w:val="Strong"/>
    <w:basedOn w:val="DefaultParagraphFont"/>
    <w:uiPriority w:val="22"/>
    <w:qFormat/>
    <w:rsid w:val="00912C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7824083">
      <w:bodyDiv w:val="1"/>
      <w:marLeft w:val="0"/>
      <w:marRight w:val="0"/>
      <w:marTop w:val="0"/>
      <w:marBottom w:val="0"/>
      <w:divBdr>
        <w:top w:val="none" w:sz="0" w:space="0" w:color="auto"/>
        <w:left w:val="none" w:sz="0" w:space="0" w:color="auto"/>
        <w:bottom w:val="none" w:sz="0" w:space="0" w:color="auto"/>
        <w:right w:val="none" w:sz="0" w:space="0" w:color="auto"/>
      </w:divBdr>
      <w:divsChild>
        <w:div w:id="971596479">
          <w:marLeft w:val="0"/>
          <w:marRight w:val="0"/>
          <w:marTop w:val="0"/>
          <w:marBottom w:val="0"/>
          <w:divBdr>
            <w:top w:val="none" w:sz="0" w:space="0" w:color="auto"/>
            <w:left w:val="none" w:sz="0" w:space="0" w:color="auto"/>
            <w:bottom w:val="none" w:sz="0" w:space="0" w:color="auto"/>
            <w:right w:val="none" w:sz="0" w:space="0" w:color="auto"/>
          </w:divBdr>
        </w:div>
        <w:div w:id="1714233092">
          <w:marLeft w:val="0"/>
          <w:marRight w:val="0"/>
          <w:marTop w:val="0"/>
          <w:marBottom w:val="0"/>
          <w:divBdr>
            <w:top w:val="none" w:sz="0" w:space="0" w:color="auto"/>
            <w:left w:val="none" w:sz="0" w:space="0" w:color="auto"/>
            <w:bottom w:val="none" w:sz="0" w:space="0" w:color="auto"/>
            <w:right w:val="none" w:sz="0" w:space="0" w:color="auto"/>
          </w:divBdr>
        </w:div>
        <w:div w:id="1775976901">
          <w:marLeft w:val="0"/>
          <w:marRight w:val="0"/>
          <w:marTop w:val="0"/>
          <w:marBottom w:val="0"/>
          <w:divBdr>
            <w:top w:val="none" w:sz="0" w:space="0" w:color="auto"/>
            <w:left w:val="none" w:sz="0" w:space="0" w:color="auto"/>
            <w:bottom w:val="none" w:sz="0" w:space="0" w:color="auto"/>
            <w:right w:val="none" w:sz="0" w:space="0" w:color="auto"/>
          </w:divBdr>
        </w:div>
        <w:div w:id="1322470110">
          <w:marLeft w:val="0"/>
          <w:marRight w:val="0"/>
          <w:marTop w:val="0"/>
          <w:marBottom w:val="0"/>
          <w:divBdr>
            <w:top w:val="none" w:sz="0" w:space="0" w:color="auto"/>
            <w:left w:val="none" w:sz="0" w:space="0" w:color="auto"/>
            <w:bottom w:val="none" w:sz="0" w:space="0" w:color="auto"/>
            <w:right w:val="none" w:sz="0" w:space="0" w:color="auto"/>
          </w:divBdr>
        </w:div>
        <w:div w:id="1145121850">
          <w:marLeft w:val="0"/>
          <w:marRight w:val="0"/>
          <w:marTop w:val="0"/>
          <w:marBottom w:val="0"/>
          <w:divBdr>
            <w:top w:val="none" w:sz="0" w:space="0" w:color="auto"/>
            <w:left w:val="none" w:sz="0" w:space="0" w:color="auto"/>
            <w:bottom w:val="none" w:sz="0" w:space="0" w:color="auto"/>
            <w:right w:val="none" w:sz="0" w:space="0" w:color="auto"/>
          </w:divBdr>
        </w:div>
        <w:div w:id="1381708466">
          <w:marLeft w:val="0"/>
          <w:marRight w:val="0"/>
          <w:marTop w:val="0"/>
          <w:marBottom w:val="0"/>
          <w:divBdr>
            <w:top w:val="none" w:sz="0" w:space="0" w:color="auto"/>
            <w:left w:val="none" w:sz="0" w:space="0" w:color="auto"/>
            <w:bottom w:val="none" w:sz="0" w:space="0" w:color="auto"/>
            <w:right w:val="none" w:sz="0" w:space="0" w:color="auto"/>
          </w:divBdr>
        </w:div>
        <w:div w:id="2045592036">
          <w:marLeft w:val="0"/>
          <w:marRight w:val="0"/>
          <w:marTop w:val="0"/>
          <w:marBottom w:val="0"/>
          <w:divBdr>
            <w:top w:val="none" w:sz="0" w:space="0" w:color="auto"/>
            <w:left w:val="none" w:sz="0" w:space="0" w:color="auto"/>
            <w:bottom w:val="none" w:sz="0" w:space="0" w:color="auto"/>
            <w:right w:val="none" w:sz="0" w:space="0" w:color="auto"/>
          </w:divBdr>
        </w:div>
        <w:div w:id="1586644143">
          <w:marLeft w:val="0"/>
          <w:marRight w:val="0"/>
          <w:marTop w:val="0"/>
          <w:marBottom w:val="0"/>
          <w:divBdr>
            <w:top w:val="none" w:sz="0" w:space="0" w:color="auto"/>
            <w:left w:val="none" w:sz="0" w:space="0" w:color="auto"/>
            <w:bottom w:val="none" w:sz="0" w:space="0" w:color="auto"/>
            <w:right w:val="none" w:sz="0" w:space="0" w:color="auto"/>
          </w:divBdr>
        </w:div>
        <w:div w:id="34887895">
          <w:marLeft w:val="0"/>
          <w:marRight w:val="0"/>
          <w:marTop w:val="0"/>
          <w:marBottom w:val="0"/>
          <w:divBdr>
            <w:top w:val="none" w:sz="0" w:space="0" w:color="auto"/>
            <w:left w:val="none" w:sz="0" w:space="0" w:color="auto"/>
            <w:bottom w:val="none" w:sz="0" w:space="0" w:color="auto"/>
            <w:right w:val="none" w:sz="0" w:space="0" w:color="auto"/>
          </w:divBdr>
        </w:div>
        <w:div w:id="1214199211">
          <w:marLeft w:val="0"/>
          <w:marRight w:val="0"/>
          <w:marTop w:val="0"/>
          <w:marBottom w:val="0"/>
          <w:divBdr>
            <w:top w:val="none" w:sz="0" w:space="0" w:color="auto"/>
            <w:left w:val="none" w:sz="0" w:space="0" w:color="auto"/>
            <w:bottom w:val="none" w:sz="0" w:space="0" w:color="auto"/>
            <w:right w:val="none" w:sz="0" w:space="0" w:color="auto"/>
          </w:divBdr>
        </w:div>
        <w:div w:id="195167145">
          <w:marLeft w:val="0"/>
          <w:marRight w:val="0"/>
          <w:marTop w:val="0"/>
          <w:marBottom w:val="0"/>
          <w:divBdr>
            <w:top w:val="none" w:sz="0" w:space="0" w:color="auto"/>
            <w:left w:val="none" w:sz="0" w:space="0" w:color="auto"/>
            <w:bottom w:val="none" w:sz="0" w:space="0" w:color="auto"/>
            <w:right w:val="none" w:sz="0" w:space="0" w:color="auto"/>
          </w:divBdr>
        </w:div>
        <w:div w:id="49305725">
          <w:marLeft w:val="0"/>
          <w:marRight w:val="0"/>
          <w:marTop w:val="0"/>
          <w:marBottom w:val="0"/>
          <w:divBdr>
            <w:top w:val="none" w:sz="0" w:space="0" w:color="auto"/>
            <w:left w:val="none" w:sz="0" w:space="0" w:color="auto"/>
            <w:bottom w:val="none" w:sz="0" w:space="0" w:color="auto"/>
            <w:right w:val="none" w:sz="0" w:space="0" w:color="auto"/>
          </w:divBdr>
        </w:div>
        <w:div w:id="1493721820">
          <w:marLeft w:val="0"/>
          <w:marRight w:val="0"/>
          <w:marTop w:val="0"/>
          <w:marBottom w:val="0"/>
          <w:divBdr>
            <w:top w:val="none" w:sz="0" w:space="0" w:color="auto"/>
            <w:left w:val="none" w:sz="0" w:space="0" w:color="auto"/>
            <w:bottom w:val="none" w:sz="0" w:space="0" w:color="auto"/>
            <w:right w:val="none" w:sz="0" w:space="0" w:color="auto"/>
          </w:divBdr>
        </w:div>
        <w:div w:id="857111960">
          <w:marLeft w:val="0"/>
          <w:marRight w:val="0"/>
          <w:marTop w:val="0"/>
          <w:marBottom w:val="0"/>
          <w:divBdr>
            <w:top w:val="none" w:sz="0" w:space="0" w:color="auto"/>
            <w:left w:val="none" w:sz="0" w:space="0" w:color="auto"/>
            <w:bottom w:val="none" w:sz="0" w:space="0" w:color="auto"/>
            <w:right w:val="none" w:sz="0" w:space="0" w:color="auto"/>
          </w:divBdr>
        </w:div>
        <w:div w:id="1572035670">
          <w:marLeft w:val="0"/>
          <w:marRight w:val="0"/>
          <w:marTop w:val="0"/>
          <w:marBottom w:val="0"/>
          <w:divBdr>
            <w:top w:val="none" w:sz="0" w:space="0" w:color="auto"/>
            <w:left w:val="none" w:sz="0" w:space="0" w:color="auto"/>
            <w:bottom w:val="none" w:sz="0" w:space="0" w:color="auto"/>
            <w:right w:val="none" w:sz="0" w:space="0" w:color="auto"/>
          </w:divBdr>
        </w:div>
        <w:div w:id="1906143701">
          <w:marLeft w:val="0"/>
          <w:marRight w:val="0"/>
          <w:marTop w:val="0"/>
          <w:marBottom w:val="0"/>
          <w:divBdr>
            <w:top w:val="none" w:sz="0" w:space="0" w:color="auto"/>
            <w:left w:val="none" w:sz="0" w:space="0" w:color="auto"/>
            <w:bottom w:val="none" w:sz="0" w:space="0" w:color="auto"/>
            <w:right w:val="none" w:sz="0" w:space="0" w:color="auto"/>
          </w:divBdr>
        </w:div>
        <w:div w:id="789055700">
          <w:marLeft w:val="0"/>
          <w:marRight w:val="0"/>
          <w:marTop w:val="0"/>
          <w:marBottom w:val="0"/>
          <w:divBdr>
            <w:top w:val="none" w:sz="0" w:space="0" w:color="auto"/>
            <w:left w:val="none" w:sz="0" w:space="0" w:color="auto"/>
            <w:bottom w:val="none" w:sz="0" w:space="0" w:color="auto"/>
            <w:right w:val="none" w:sz="0" w:space="0" w:color="auto"/>
          </w:divBdr>
        </w:div>
        <w:div w:id="685518696">
          <w:marLeft w:val="0"/>
          <w:marRight w:val="0"/>
          <w:marTop w:val="0"/>
          <w:marBottom w:val="0"/>
          <w:divBdr>
            <w:top w:val="none" w:sz="0" w:space="0" w:color="auto"/>
            <w:left w:val="none" w:sz="0" w:space="0" w:color="auto"/>
            <w:bottom w:val="none" w:sz="0" w:space="0" w:color="auto"/>
            <w:right w:val="none" w:sz="0" w:space="0" w:color="auto"/>
          </w:divBdr>
        </w:div>
        <w:div w:id="1167019500">
          <w:marLeft w:val="0"/>
          <w:marRight w:val="0"/>
          <w:marTop w:val="0"/>
          <w:marBottom w:val="0"/>
          <w:divBdr>
            <w:top w:val="none" w:sz="0" w:space="0" w:color="auto"/>
            <w:left w:val="none" w:sz="0" w:space="0" w:color="auto"/>
            <w:bottom w:val="none" w:sz="0" w:space="0" w:color="auto"/>
            <w:right w:val="none" w:sz="0" w:space="0" w:color="auto"/>
          </w:divBdr>
        </w:div>
        <w:div w:id="90971441">
          <w:marLeft w:val="0"/>
          <w:marRight w:val="0"/>
          <w:marTop w:val="0"/>
          <w:marBottom w:val="0"/>
          <w:divBdr>
            <w:top w:val="none" w:sz="0" w:space="0" w:color="auto"/>
            <w:left w:val="none" w:sz="0" w:space="0" w:color="auto"/>
            <w:bottom w:val="none" w:sz="0" w:space="0" w:color="auto"/>
            <w:right w:val="none" w:sz="0" w:space="0" w:color="auto"/>
          </w:divBdr>
        </w:div>
        <w:div w:id="1964310597">
          <w:marLeft w:val="0"/>
          <w:marRight w:val="0"/>
          <w:marTop w:val="0"/>
          <w:marBottom w:val="0"/>
          <w:divBdr>
            <w:top w:val="none" w:sz="0" w:space="0" w:color="auto"/>
            <w:left w:val="none" w:sz="0" w:space="0" w:color="auto"/>
            <w:bottom w:val="none" w:sz="0" w:space="0" w:color="auto"/>
            <w:right w:val="none" w:sz="0" w:space="0" w:color="auto"/>
          </w:divBdr>
        </w:div>
        <w:div w:id="1638953147">
          <w:marLeft w:val="0"/>
          <w:marRight w:val="0"/>
          <w:marTop w:val="0"/>
          <w:marBottom w:val="0"/>
          <w:divBdr>
            <w:top w:val="none" w:sz="0" w:space="0" w:color="auto"/>
            <w:left w:val="none" w:sz="0" w:space="0" w:color="auto"/>
            <w:bottom w:val="none" w:sz="0" w:space="0" w:color="auto"/>
            <w:right w:val="none" w:sz="0" w:space="0" w:color="auto"/>
          </w:divBdr>
        </w:div>
        <w:div w:id="1903249418">
          <w:marLeft w:val="0"/>
          <w:marRight w:val="0"/>
          <w:marTop w:val="0"/>
          <w:marBottom w:val="0"/>
          <w:divBdr>
            <w:top w:val="none" w:sz="0" w:space="0" w:color="auto"/>
            <w:left w:val="none" w:sz="0" w:space="0" w:color="auto"/>
            <w:bottom w:val="none" w:sz="0" w:space="0" w:color="auto"/>
            <w:right w:val="none" w:sz="0" w:space="0" w:color="auto"/>
          </w:divBdr>
        </w:div>
        <w:div w:id="1193609770">
          <w:marLeft w:val="0"/>
          <w:marRight w:val="0"/>
          <w:marTop w:val="0"/>
          <w:marBottom w:val="0"/>
          <w:divBdr>
            <w:top w:val="none" w:sz="0" w:space="0" w:color="auto"/>
            <w:left w:val="none" w:sz="0" w:space="0" w:color="auto"/>
            <w:bottom w:val="none" w:sz="0" w:space="0" w:color="auto"/>
            <w:right w:val="none" w:sz="0" w:space="0" w:color="auto"/>
          </w:divBdr>
        </w:div>
        <w:div w:id="1911118338">
          <w:marLeft w:val="0"/>
          <w:marRight w:val="0"/>
          <w:marTop w:val="0"/>
          <w:marBottom w:val="0"/>
          <w:divBdr>
            <w:top w:val="none" w:sz="0" w:space="0" w:color="auto"/>
            <w:left w:val="none" w:sz="0" w:space="0" w:color="auto"/>
            <w:bottom w:val="none" w:sz="0" w:space="0" w:color="auto"/>
            <w:right w:val="none" w:sz="0" w:space="0" w:color="auto"/>
          </w:divBdr>
        </w:div>
        <w:div w:id="439885652">
          <w:marLeft w:val="0"/>
          <w:marRight w:val="0"/>
          <w:marTop w:val="0"/>
          <w:marBottom w:val="0"/>
          <w:divBdr>
            <w:top w:val="none" w:sz="0" w:space="0" w:color="auto"/>
            <w:left w:val="none" w:sz="0" w:space="0" w:color="auto"/>
            <w:bottom w:val="none" w:sz="0" w:space="0" w:color="auto"/>
            <w:right w:val="none" w:sz="0" w:space="0" w:color="auto"/>
          </w:divBdr>
        </w:div>
        <w:div w:id="1961261440">
          <w:marLeft w:val="0"/>
          <w:marRight w:val="0"/>
          <w:marTop w:val="0"/>
          <w:marBottom w:val="0"/>
          <w:divBdr>
            <w:top w:val="none" w:sz="0" w:space="0" w:color="auto"/>
            <w:left w:val="none" w:sz="0" w:space="0" w:color="auto"/>
            <w:bottom w:val="none" w:sz="0" w:space="0" w:color="auto"/>
            <w:right w:val="none" w:sz="0" w:space="0" w:color="auto"/>
          </w:divBdr>
        </w:div>
        <w:div w:id="1141843040">
          <w:marLeft w:val="0"/>
          <w:marRight w:val="0"/>
          <w:marTop w:val="0"/>
          <w:marBottom w:val="0"/>
          <w:divBdr>
            <w:top w:val="none" w:sz="0" w:space="0" w:color="auto"/>
            <w:left w:val="none" w:sz="0" w:space="0" w:color="auto"/>
            <w:bottom w:val="none" w:sz="0" w:space="0" w:color="auto"/>
            <w:right w:val="none" w:sz="0" w:space="0" w:color="auto"/>
          </w:divBdr>
        </w:div>
        <w:div w:id="285043522">
          <w:marLeft w:val="0"/>
          <w:marRight w:val="0"/>
          <w:marTop w:val="0"/>
          <w:marBottom w:val="0"/>
          <w:divBdr>
            <w:top w:val="none" w:sz="0" w:space="0" w:color="auto"/>
            <w:left w:val="none" w:sz="0" w:space="0" w:color="auto"/>
            <w:bottom w:val="none" w:sz="0" w:space="0" w:color="auto"/>
            <w:right w:val="none" w:sz="0" w:space="0" w:color="auto"/>
          </w:divBdr>
        </w:div>
        <w:div w:id="1560509109">
          <w:marLeft w:val="0"/>
          <w:marRight w:val="0"/>
          <w:marTop w:val="0"/>
          <w:marBottom w:val="0"/>
          <w:divBdr>
            <w:top w:val="none" w:sz="0" w:space="0" w:color="auto"/>
            <w:left w:val="none" w:sz="0" w:space="0" w:color="auto"/>
            <w:bottom w:val="none" w:sz="0" w:space="0" w:color="auto"/>
            <w:right w:val="none" w:sz="0" w:space="0" w:color="auto"/>
          </w:divBdr>
        </w:div>
        <w:div w:id="630860770">
          <w:marLeft w:val="0"/>
          <w:marRight w:val="0"/>
          <w:marTop w:val="0"/>
          <w:marBottom w:val="0"/>
          <w:divBdr>
            <w:top w:val="none" w:sz="0" w:space="0" w:color="auto"/>
            <w:left w:val="none" w:sz="0" w:space="0" w:color="auto"/>
            <w:bottom w:val="none" w:sz="0" w:space="0" w:color="auto"/>
            <w:right w:val="none" w:sz="0" w:space="0" w:color="auto"/>
          </w:divBdr>
        </w:div>
        <w:div w:id="460152031">
          <w:marLeft w:val="0"/>
          <w:marRight w:val="0"/>
          <w:marTop w:val="0"/>
          <w:marBottom w:val="0"/>
          <w:divBdr>
            <w:top w:val="none" w:sz="0" w:space="0" w:color="auto"/>
            <w:left w:val="none" w:sz="0" w:space="0" w:color="auto"/>
            <w:bottom w:val="none" w:sz="0" w:space="0" w:color="auto"/>
            <w:right w:val="none" w:sz="0" w:space="0" w:color="auto"/>
          </w:divBdr>
        </w:div>
        <w:div w:id="1938712565">
          <w:marLeft w:val="0"/>
          <w:marRight w:val="0"/>
          <w:marTop w:val="0"/>
          <w:marBottom w:val="0"/>
          <w:divBdr>
            <w:top w:val="none" w:sz="0" w:space="0" w:color="auto"/>
            <w:left w:val="none" w:sz="0" w:space="0" w:color="auto"/>
            <w:bottom w:val="none" w:sz="0" w:space="0" w:color="auto"/>
            <w:right w:val="none" w:sz="0" w:space="0" w:color="auto"/>
          </w:divBdr>
        </w:div>
        <w:div w:id="1251936598">
          <w:marLeft w:val="0"/>
          <w:marRight w:val="0"/>
          <w:marTop w:val="0"/>
          <w:marBottom w:val="0"/>
          <w:divBdr>
            <w:top w:val="none" w:sz="0" w:space="0" w:color="auto"/>
            <w:left w:val="none" w:sz="0" w:space="0" w:color="auto"/>
            <w:bottom w:val="none" w:sz="0" w:space="0" w:color="auto"/>
            <w:right w:val="none" w:sz="0" w:space="0" w:color="auto"/>
          </w:divBdr>
        </w:div>
        <w:div w:id="606471862">
          <w:marLeft w:val="0"/>
          <w:marRight w:val="0"/>
          <w:marTop w:val="0"/>
          <w:marBottom w:val="0"/>
          <w:divBdr>
            <w:top w:val="none" w:sz="0" w:space="0" w:color="auto"/>
            <w:left w:val="none" w:sz="0" w:space="0" w:color="auto"/>
            <w:bottom w:val="none" w:sz="0" w:space="0" w:color="auto"/>
            <w:right w:val="none" w:sz="0" w:space="0" w:color="auto"/>
          </w:divBdr>
        </w:div>
        <w:div w:id="20932380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1084</Words>
  <Characters>6185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dc:creator>
  <cp:keywords/>
  <dc:description/>
  <cp:lastModifiedBy>Fred</cp:lastModifiedBy>
  <cp:revision>1</cp:revision>
  <dcterms:created xsi:type="dcterms:W3CDTF">2016-02-15T14:48:00Z</dcterms:created>
  <dcterms:modified xsi:type="dcterms:W3CDTF">2016-02-15T14:50:00Z</dcterms:modified>
</cp:coreProperties>
</file>